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CD" w:rsidRDefault="00D11A96" w:rsidP="00D11A9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20 Základní služby a obnova vesnic ve venkovských oblastech </w:t>
      </w:r>
    </w:p>
    <w:p w:rsidR="003448CD" w:rsidRDefault="003448CD" w:rsidP="00D11A96">
      <w:pPr>
        <w:pStyle w:val="Default"/>
        <w:rPr>
          <w:b/>
          <w:bCs/>
          <w:sz w:val="23"/>
          <w:szCs w:val="23"/>
        </w:rPr>
      </w:pPr>
    </w:p>
    <w:p w:rsidR="00D11A96" w:rsidRPr="00170B5C" w:rsidRDefault="00D11A96" w:rsidP="00D11A96">
      <w:pPr>
        <w:pStyle w:val="Default"/>
        <w:rPr>
          <w:color w:val="FF0000"/>
          <w:sz w:val="23"/>
          <w:szCs w:val="23"/>
        </w:rPr>
      </w:pPr>
      <w:r w:rsidRPr="00170B5C">
        <w:rPr>
          <w:b/>
          <w:bCs/>
          <w:color w:val="FF0000"/>
          <w:sz w:val="23"/>
          <w:szCs w:val="23"/>
        </w:rPr>
        <w:t xml:space="preserve">g) Stezky </w:t>
      </w:r>
    </w:p>
    <w:p w:rsidR="003448CD" w:rsidRDefault="003448CD" w:rsidP="00D11A96">
      <w:pPr>
        <w:pStyle w:val="Default"/>
        <w:rPr>
          <w:b/>
          <w:bCs/>
          <w:sz w:val="22"/>
          <w:szCs w:val="22"/>
        </w:rPr>
      </w:pPr>
    </w:p>
    <w:p w:rsidR="003448CD" w:rsidRDefault="003448CD" w:rsidP="00D11A96">
      <w:pPr>
        <w:pStyle w:val="Default"/>
        <w:rPr>
          <w:b/>
          <w:bCs/>
          <w:sz w:val="22"/>
          <w:szCs w:val="22"/>
        </w:rPr>
      </w:pPr>
    </w:p>
    <w:p w:rsidR="00D11A96" w:rsidRDefault="003448CD" w:rsidP="00D11A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D11A96">
        <w:rPr>
          <w:b/>
          <w:bCs/>
          <w:sz w:val="22"/>
          <w:szCs w:val="22"/>
        </w:rPr>
        <w:t xml:space="preserve"> Oblasti podpory </w:t>
      </w:r>
    </w:p>
    <w:p w:rsidR="00D11A96" w:rsidRPr="00170B5C" w:rsidRDefault="00D11A96" w:rsidP="00D11A9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 rámci tohoto záměru jsou podporovány </w:t>
      </w:r>
      <w:r w:rsidRPr="00170B5C">
        <w:rPr>
          <w:sz w:val="22"/>
          <w:szCs w:val="22"/>
          <w:u w:val="single"/>
        </w:rPr>
        <w:t xml:space="preserve">projekty v oblasti veřejně přístupných pěších a lyžařských stezek, </w:t>
      </w:r>
      <w:proofErr w:type="spellStart"/>
      <w:r w:rsidRPr="00170B5C">
        <w:rPr>
          <w:sz w:val="22"/>
          <w:szCs w:val="22"/>
          <w:u w:val="single"/>
        </w:rPr>
        <w:t>hippostezek</w:t>
      </w:r>
      <w:proofErr w:type="spellEnd"/>
      <w:r w:rsidRPr="00170B5C">
        <w:rPr>
          <w:sz w:val="22"/>
          <w:szCs w:val="22"/>
          <w:u w:val="single"/>
        </w:rPr>
        <w:t xml:space="preserve"> a dalších tematických stezek mimo území lesa. </w:t>
      </w:r>
    </w:p>
    <w:p w:rsidR="003448CD" w:rsidRDefault="003448CD" w:rsidP="00D11A96">
      <w:pPr>
        <w:pStyle w:val="Default"/>
        <w:rPr>
          <w:sz w:val="22"/>
          <w:szCs w:val="22"/>
        </w:rPr>
      </w:pPr>
      <w:bookmarkStart w:id="0" w:name="_GoBack"/>
      <w:bookmarkEnd w:id="0"/>
    </w:p>
    <w:p w:rsidR="00D11A96" w:rsidRDefault="00885806" w:rsidP="00D11A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D11A96">
        <w:rPr>
          <w:b/>
          <w:bCs/>
          <w:sz w:val="22"/>
          <w:szCs w:val="22"/>
        </w:rPr>
        <w:t xml:space="preserve"> Definice žadatele/příjemce dotace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Obec nebo svazek obcí, příspěvková organizace zřízená obcí nebo svazkem obcí. </w:t>
      </w:r>
    </w:p>
    <w:p w:rsidR="003448CD" w:rsidRDefault="003448CD" w:rsidP="00D11A96">
      <w:pPr>
        <w:pStyle w:val="Default"/>
        <w:rPr>
          <w:b/>
          <w:bCs/>
          <w:sz w:val="22"/>
          <w:szCs w:val="22"/>
        </w:rPr>
      </w:pPr>
    </w:p>
    <w:p w:rsidR="00D11A96" w:rsidRDefault="00885806" w:rsidP="00D11A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D11A96">
        <w:rPr>
          <w:b/>
          <w:bCs/>
          <w:sz w:val="22"/>
          <w:szCs w:val="22"/>
        </w:rPr>
        <w:t xml:space="preserve"> Druh a výše dotace, režim podpory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</w:t>
      </w:r>
      <w:r w:rsidRPr="003448CD">
        <w:rPr>
          <w:sz w:val="22"/>
          <w:szCs w:val="22"/>
          <w:u w:val="single"/>
        </w:rPr>
        <w:t>80 %</w:t>
      </w:r>
      <w:r>
        <w:rPr>
          <w:sz w:val="22"/>
          <w:szCs w:val="22"/>
        </w:rPr>
        <w:t xml:space="preserve"> výdajů, ze kterých je stanovena dotace. </w:t>
      </w:r>
    </w:p>
    <w:p w:rsidR="00D11A96" w:rsidRPr="003448CD" w:rsidRDefault="00D11A96" w:rsidP="00D11A96">
      <w:pPr>
        <w:pStyle w:val="Default"/>
        <w:rPr>
          <w:sz w:val="22"/>
          <w:szCs w:val="22"/>
          <w:u w:val="single"/>
        </w:rPr>
      </w:pPr>
      <w:r w:rsidRPr="003448CD">
        <w:rPr>
          <w:sz w:val="22"/>
          <w:szCs w:val="22"/>
          <w:u w:val="single"/>
        </w:rPr>
        <w:t xml:space="preserve">Podpora je poskytována v režimu nezakládajícím veřejnou podporu. </w:t>
      </w:r>
    </w:p>
    <w:p w:rsidR="003448CD" w:rsidRDefault="003448CD" w:rsidP="00D11A96">
      <w:pPr>
        <w:pStyle w:val="Default"/>
        <w:rPr>
          <w:b/>
          <w:bCs/>
          <w:sz w:val="22"/>
          <w:szCs w:val="22"/>
        </w:rPr>
      </w:pPr>
    </w:p>
    <w:p w:rsidR="00D11A96" w:rsidRDefault="00885806" w:rsidP="00D11A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D11A96">
        <w:rPr>
          <w:b/>
          <w:bCs/>
          <w:sz w:val="22"/>
          <w:szCs w:val="22"/>
        </w:rPr>
        <w:t xml:space="preserve"> Způsobilé výdaje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Dotaci lze poskytnout na investiční výdaje, </w:t>
      </w:r>
      <w:r w:rsidR="00885806">
        <w:rPr>
          <w:sz w:val="22"/>
          <w:szCs w:val="22"/>
        </w:rPr>
        <w:t>n</w:t>
      </w:r>
      <w:r>
        <w:rPr>
          <w:sz w:val="22"/>
          <w:szCs w:val="22"/>
        </w:rPr>
        <w:t xml:space="preserve">ebo na drobný dlouhodobý hmotný majetek: </w:t>
      </w:r>
    </w:p>
    <w:p w:rsidR="00D11A96" w:rsidRDefault="00D11A96" w:rsidP="00D11A96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1) Výstavba/rekonstrukce a rozšíření pěších a lyžařských stezek, </w:t>
      </w:r>
      <w:proofErr w:type="spellStart"/>
      <w:r>
        <w:rPr>
          <w:sz w:val="22"/>
          <w:szCs w:val="22"/>
        </w:rPr>
        <w:t>hippostezek</w:t>
      </w:r>
      <w:proofErr w:type="spellEnd"/>
      <w:r>
        <w:rPr>
          <w:sz w:val="22"/>
          <w:szCs w:val="22"/>
        </w:rPr>
        <w:t xml:space="preserve"> a tematických stezek, jejich značení, směrové a informační tabule či interaktivní prvky </w:t>
      </w:r>
    </w:p>
    <w:p w:rsidR="00D11A96" w:rsidRDefault="00D11A96" w:rsidP="00D11A96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2) stavební výdaje související s danou stezkou - zřizování odpočinkových stanovišť, přístřešků, výstavba herních a naučných prvků, fitness prvků, budování a zpevnění mostků, lávek, vyhlídky, zábradlí, úvaziště pro koně a případně další stavební výdaje související s danou stezkou </w:t>
      </w:r>
    </w:p>
    <w:p w:rsidR="00D11A96" w:rsidRDefault="00D11A96" w:rsidP="00D11A96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3) doplňující výdaje jako součást projektu (zařízení k odkládání odpadků, veřejné toalety) - tvoří maximálně 30% projektu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nákup nemovitosti </w:t>
      </w:r>
    </w:p>
    <w:p w:rsidR="00D11A96" w:rsidRDefault="00D11A96" w:rsidP="00D11A96">
      <w:pPr>
        <w:pStyle w:val="Default"/>
        <w:rPr>
          <w:sz w:val="22"/>
          <w:szCs w:val="22"/>
        </w:rPr>
      </w:pPr>
    </w:p>
    <w:p w:rsidR="00D11A96" w:rsidRDefault="00885806" w:rsidP="00D11A9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>
        <w:rPr>
          <w:b/>
          <w:bCs/>
          <w:sz w:val="22"/>
          <w:szCs w:val="22"/>
        </w:rPr>
        <w:t>Kritéria přijatelnosti</w:t>
      </w:r>
    </w:p>
    <w:p w:rsidR="00885806" w:rsidRDefault="00885806" w:rsidP="0088580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1) Výdaje jsou způsobilé pro podporu, jsou-li příslušné projekty prováděny </w:t>
      </w:r>
      <w:r w:rsidRPr="00885806">
        <w:rPr>
          <w:sz w:val="22"/>
          <w:szCs w:val="22"/>
          <w:u w:val="single"/>
        </w:rPr>
        <w:t>podle plánů rozvoje obcí a vesnic ve venkovských oblastech a jejich základních služeb a jsou-li v souladu s příslušn</w:t>
      </w:r>
      <w:r w:rsidRPr="00885806">
        <w:rPr>
          <w:sz w:val="22"/>
          <w:szCs w:val="22"/>
          <w:u w:val="single"/>
        </w:rPr>
        <w:t>ou strategií místního rozvoje</w:t>
      </w:r>
      <w:r>
        <w:rPr>
          <w:sz w:val="22"/>
          <w:szCs w:val="22"/>
        </w:rPr>
        <w:t xml:space="preserve">. </w:t>
      </w:r>
    </w:p>
    <w:p w:rsidR="00885806" w:rsidRDefault="00885806" w:rsidP="008858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Projekt lze realizovat mimo PUPFL a </w:t>
      </w:r>
      <w:proofErr w:type="spellStart"/>
      <w:r>
        <w:rPr>
          <w:sz w:val="22"/>
          <w:szCs w:val="22"/>
        </w:rPr>
        <w:t>intravilán</w:t>
      </w:r>
      <w:proofErr w:type="spellEnd"/>
      <w:r>
        <w:rPr>
          <w:sz w:val="22"/>
          <w:szCs w:val="22"/>
        </w:rPr>
        <w:t xml:space="preserve"> obce (výjimkou je značení v </w:t>
      </w:r>
      <w:proofErr w:type="spellStart"/>
      <w:r>
        <w:rPr>
          <w:sz w:val="22"/>
          <w:szCs w:val="22"/>
        </w:rPr>
        <w:t>intravilánu</w:t>
      </w:r>
      <w:proofErr w:type="spellEnd"/>
      <w:r>
        <w:rPr>
          <w:sz w:val="22"/>
          <w:szCs w:val="22"/>
        </w:rPr>
        <w:t xml:space="preserve">) </w:t>
      </w:r>
    </w:p>
    <w:p w:rsidR="00885806" w:rsidRDefault="00885806" w:rsidP="00D11A96">
      <w:pPr>
        <w:pStyle w:val="Default"/>
        <w:rPr>
          <w:b/>
          <w:bCs/>
          <w:sz w:val="22"/>
          <w:szCs w:val="22"/>
        </w:rPr>
      </w:pPr>
    </w:p>
    <w:p w:rsidR="00885806" w:rsidRDefault="00885806" w:rsidP="00885806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>
        <w:rPr>
          <w:b/>
          <w:bCs/>
          <w:sz w:val="22"/>
          <w:szCs w:val="22"/>
        </w:rPr>
        <w:t xml:space="preserve">Další podmínky </w:t>
      </w:r>
    </w:p>
    <w:p w:rsidR="00885806" w:rsidRDefault="00885806" w:rsidP="00D11A96">
      <w:pPr>
        <w:pStyle w:val="Default"/>
      </w:pPr>
      <w:r>
        <w:rPr>
          <w:sz w:val="22"/>
          <w:szCs w:val="22"/>
        </w:rPr>
        <w:t>1) Projekt nesmí zakládat veřejnou podporu dle č</w:t>
      </w:r>
      <w:r>
        <w:rPr>
          <w:sz w:val="22"/>
          <w:szCs w:val="22"/>
        </w:rPr>
        <w:t>l. 107 odst. 1 SFEU.</w:t>
      </w:r>
    </w:p>
    <w:p w:rsidR="00D11A96" w:rsidRDefault="00D11A96" w:rsidP="00D11A9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2) Předmět dotace musí být budován ve veřejném zájmu, musí být veřejně přístupný a v rámci lhůty vázanosti projektu na účel nesmí být jeho užívání zpoplatně</w:t>
      </w:r>
      <w:r w:rsidR="00885806">
        <w:rPr>
          <w:sz w:val="22"/>
          <w:szCs w:val="22"/>
        </w:rPr>
        <w:t>no</w:t>
      </w:r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885806">
        <w:rPr>
          <w:sz w:val="22"/>
          <w:szCs w:val="22"/>
          <w:u w:val="single"/>
        </w:rPr>
        <w:t xml:space="preserve">Nezpůsobilými výdaji jsou cyklostezky, </w:t>
      </w:r>
      <w:proofErr w:type="spellStart"/>
      <w:r w:rsidRPr="00885806">
        <w:rPr>
          <w:sz w:val="22"/>
          <w:szCs w:val="22"/>
          <w:u w:val="single"/>
        </w:rPr>
        <w:t>singletreky</w:t>
      </w:r>
      <w:proofErr w:type="spellEnd"/>
      <w:r w:rsidRPr="00885806">
        <w:rPr>
          <w:sz w:val="22"/>
          <w:szCs w:val="22"/>
          <w:u w:val="single"/>
        </w:rPr>
        <w:t xml:space="preserve">, in-line dráhy, </w:t>
      </w:r>
      <w:proofErr w:type="spellStart"/>
      <w:r w:rsidRPr="00885806">
        <w:rPr>
          <w:sz w:val="22"/>
          <w:szCs w:val="22"/>
          <w:u w:val="single"/>
        </w:rPr>
        <w:t>ferrata</w:t>
      </w:r>
      <w:proofErr w:type="spellEnd"/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4) Přípustné způsoby </w:t>
      </w:r>
      <w:r w:rsidRPr="00885806">
        <w:rPr>
          <w:sz w:val="22"/>
          <w:szCs w:val="22"/>
          <w:u w:val="single"/>
        </w:rPr>
        <w:t>uspořádání právních vztahů</w:t>
      </w:r>
      <w:r>
        <w:rPr>
          <w:sz w:val="22"/>
          <w:szCs w:val="22"/>
        </w:rPr>
        <w:t xml:space="preserve"> k nemovitostem, na kterých jsou realizovány stavební výdaje, jsou: vlastnictví, spoluvlastnictví s min. 50% spoluvlastnickým podílem, věcné břemeno a právo stavby. </w:t>
      </w:r>
    </w:p>
    <w:p w:rsidR="00D11A96" w:rsidRDefault="00D11A96" w:rsidP="00D11A9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5) V případě značení je nutné doložit alespoň souhlas vlastníků s realizací pro</w:t>
      </w:r>
      <w:r w:rsidR="00885806">
        <w:rPr>
          <w:sz w:val="22"/>
          <w:szCs w:val="22"/>
        </w:rPr>
        <w:t>jektu</w:t>
      </w:r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V případě realizace projektu na zvláště chráněném území (ZCHÚ) nebo v lokalitě soustavy Natura 2000 se nejedná o stezku interpretující chráněné území nebo předmě</w:t>
      </w:r>
      <w:r w:rsidR="00885806">
        <w:rPr>
          <w:sz w:val="22"/>
          <w:szCs w:val="22"/>
        </w:rPr>
        <w:t>t ochrany ZCHÚ</w:t>
      </w:r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rPr>
          <w:sz w:val="22"/>
          <w:szCs w:val="22"/>
        </w:rPr>
      </w:pPr>
    </w:p>
    <w:p w:rsidR="00D11A96" w:rsidRDefault="00885806" w:rsidP="00D11A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D11A96">
        <w:rPr>
          <w:b/>
          <w:bCs/>
          <w:sz w:val="22"/>
          <w:szCs w:val="22"/>
        </w:rPr>
        <w:t xml:space="preserve"> Seznam předkládaných příloh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Přílohy předkládané při podání Žádosti o dotaci na </w:t>
      </w:r>
      <w:proofErr w:type="gramStart"/>
      <w:r>
        <w:rPr>
          <w:i/>
          <w:iCs/>
          <w:sz w:val="22"/>
          <w:szCs w:val="22"/>
        </w:rPr>
        <w:t>MAS</w:t>
      </w:r>
      <w:proofErr w:type="gramEnd"/>
      <w:r>
        <w:rPr>
          <w:i/>
          <w:iCs/>
          <w:sz w:val="22"/>
          <w:szCs w:val="22"/>
        </w:rPr>
        <w:t xml:space="preserve">: </w:t>
      </w:r>
    </w:p>
    <w:p w:rsidR="00D11A96" w:rsidRDefault="00D11A96" w:rsidP="00D11A96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1) Prohlášení o realizaci projektu v souladu s plánem/programem rozvoje obce (strategického rozvojového dokumentu) (viz Př</w:t>
      </w:r>
      <w:r w:rsidR="00885806">
        <w:rPr>
          <w:sz w:val="22"/>
          <w:szCs w:val="22"/>
        </w:rPr>
        <w:t>íloha 21)</w:t>
      </w:r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</w:t>
      </w:r>
      <w:r>
        <w:rPr>
          <w:sz w:val="22"/>
          <w:szCs w:val="22"/>
        </w:rPr>
        <w:t>V případě realizace projektu na území ZCHÚ nebo v lokalitě soustavy Natura 2000 vyjádření příslušného orgánu ochrany přírody, že projekt není v rozporu s plánem/zásadami péče, souhrnem doporučeného opatření a plněním cílů ochrany k zachování předmě</w:t>
      </w:r>
      <w:r w:rsidR="00885806">
        <w:rPr>
          <w:sz w:val="22"/>
          <w:szCs w:val="22"/>
        </w:rPr>
        <w:t>tu ochrany</w:t>
      </w:r>
      <w:r>
        <w:rPr>
          <w:sz w:val="22"/>
          <w:szCs w:val="22"/>
        </w:rPr>
        <w:t xml:space="preserve">. </w:t>
      </w:r>
    </w:p>
    <w:p w:rsidR="00D11A96" w:rsidRDefault="00D11A96" w:rsidP="00D11A96">
      <w:pPr>
        <w:pStyle w:val="Default"/>
        <w:rPr>
          <w:sz w:val="22"/>
          <w:szCs w:val="22"/>
        </w:rPr>
      </w:pPr>
    </w:p>
    <w:sectPr w:rsidR="00D11A96" w:rsidSect="00170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96"/>
    <w:rsid w:val="00170B5C"/>
    <w:rsid w:val="003448CD"/>
    <w:rsid w:val="005A4FA3"/>
    <w:rsid w:val="00885806"/>
    <w:rsid w:val="00D11A96"/>
    <w:rsid w:val="00E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3DE"/>
  <w15:chartTrackingRefBased/>
  <w15:docId w15:val="{F8B4FE54-7BE1-436D-A6EE-28ACC214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1A96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3</cp:revision>
  <dcterms:created xsi:type="dcterms:W3CDTF">2019-10-24T09:20:00Z</dcterms:created>
  <dcterms:modified xsi:type="dcterms:W3CDTF">2019-10-24T09:41:00Z</dcterms:modified>
</cp:coreProperties>
</file>