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1F" w:rsidRDefault="0023171F"/>
    <w:p w:rsidR="0023171F" w:rsidRPr="0006019B" w:rsidRDefault="0023171F" w:rsidP="0006019B">
      <w:pPr>
        <w:shd w:val="clear" w:color="auto" w:fill="F3EEED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5B9BD5" w:themeColor="accent1"/>
          <w:sz w:val="32"/>
          <w:lang w:eastAsia="cs-CZ"/>
        </w:rPr>
      </w:pPr>
      <w:r w:rsidRPr="0006019B">
        <w:rPr>
          <w:rFonts w:eastAsia="Times New Roman" w:cstheme="minorHAnsi"/>
          <w:b/>
          <w:bCs/>
          <w:color w:val="5B9BD5" w:themeColor="accent1"/>
          <w:sz w:val="32"/>
          <w:lang w:eastAsia="cs-CZ"/>
        </w:rPr>
        <w:t>Podporované aktivity</w:t>
      </w:r>
      <w:r w:rsidR="00C340DB" w:rsidRPr="0006019B">
        <w:rPr>
          <w:rFonts w:eastAsia="Times New Roman" w:cstheme="minorHAnsi"/>
          <w:b/>
          <w:bCs/>
          <w:color w:val="5B9BD5" w:themeColor="accent1"/>
          <w:sz w:val="32"/>
          <w:lang w:eastAsia="cs-CZ"/>
        </w:rPr>
        <w:t xml:space="preserve"> IROP 2021-2027</w:t>
      </w:r>
      <w:r w:rsidRPr="0006019B">
        <w:rPr>
          <w:rFonts w:eastAsia="Times New Roman" w:cstheme="minorHAnsi"/>
          <w:b/>
          <w:bCs/>
          <w:color w:val="5B9BD5" w:themeColor="accent1"/>
          <w:sz w:val="32"/>
          <w:lang w:eastAsia="cs-CZ"/>
        </w:rPr>
        <w:t>:</w:t>
      </w:r>
    </w:p>
    <w:p w:rsidR="0023171F" w:rsidRPr="0006019B" w:rsidRDefault="0006019B" w:rsidP="00C340DB">
      <w:pPr>
        <w:numPr>
          <w:ilvl w:val="0"/>
          <w:numId w:val="1"/>
        </w:numPr>
        <w:shd w:val="clear" w:color="auto" w:fill="F3EEED"/>
        <w:spacing w:after="0" w:line="360" w:lineRule="atLeast"/>
        <w:rPr>
          <w:rFonts w:eastAsia="Times New Roman" w:cstheme="minorHAnsi"/>
          <w:color w:val="1C222F"/>
          <w:sz w:val="24"/>
          <w:lang w:eastAsia="cs-CZ"/>
        </w:rPr>
      </w:pPr>
      <w:r>
        <w:rPr>
          <w:rFonts w:eastAsia="Times New Roman" w:cstheme="minorHAnsi"/>
          <w:color w:val="1C222F"/>
          <w:sz w:val="24"/>
          <w:lang w:eastAsia="cs-CZ"/>
        </w:rPr>
        <w:t>I</w:t>
      </w:r>
      <w:r w:rsidR="0023171F" w:rsidRPr="0006019B">
        <w:rPr>
          <w:rFonts w:eastAsia="Times New Roman" w:cstheme="minorHAnsi"/>
          <w:color w:val="1C222F"/>
          <w:sz w:val="24"/>
          <w:lang w:eastAsia="cs-CZ"/>
        </w:rPr>
        <w:t>nfrastruktura pro bezpečnou nemotorovou dopravu;</w:t>
      </w:r>
    </w:p>
    <w:p w:rsidR="0023171F" w:rsidRPr="0006019B" w:rsidRDefault="0006019B" w:rsidP="00C340DB">
      <w:pPr>
        <w:numPr>
          <w:ilvl w:val="0"/>
          <w:numId w:val="1"/>
        </w:numPr>
        <w:shd w:val="clear" w:color="auto" w:fill="F3EEED"/>
        <w:spacing w:after="0" w:line="360" w:lineRule="atLeast"/>
        <w:rPr>
          <w:rFonts w:eastAsia="Times New Roman" w:cstheme="minorHAnsi"/>
          <w:color w:val="1C222F"/>
          <w:sz w:val="24"/>
          <w:lang w:eastAsia="cs-CZ"/>
        </w:rPr>
      </w:pPr>
      <w:r>
        <w:rPr>
          <w:rFonts w:eastAsia="Times New Roman" w:cstheme="minorHAnsi"/>
          <w:color w:val="1C222F"/>
          <w:sz w:val="24"/>
          <w:lang w:eastAsia="cs-CZ"/>
        </w:rPr>
        <w:t>I</w:t>
      </w:r>
      <w:r w:rsidR="0023171F" w:rsidRPr="0006019B">
        <w:rPr>
          <w:rFonts w:eastAsia="Times New Roman" w:cstheme="minorHAnsi"/>
          <w:color w:val="1C222F"/>
          <w:sz w:val="24"/>
          <w:lang w:eastAsia="cs-CZ"/>
        </w:rPr>
        <w:t>nfrastruktura pro cyklistickou dopravu; </w:t>
      </w:r>
    </w:p>
    <w:p w:rsidR="0023171F" w:rsidRPr="0006019B" w:rsidRDefault="0006019B" w:rsidP="00C340DB">
      <w:pPr>
        <w:numPr>
          <w:ilvl w:val="0"/>
          <w:numId w:val="1"/>
        </w:numPr>
        <w:shd w:val="clear" w:color="auto" w:fill="F3EEED"/>
        <w:spacing w:after="0" w:line="360" w:lineRule="atLeast"/>
        <w:rPr>
          <w:rFonts w:eastAsia="Times New Roman" w:cstheme="minorHAnsi"/>
          <w:color w:val="1C222F"/>
          <w:sz w:val="24"/>
          <w:lang w:eastAsia="cs-CZ"/>
        </w:rPr>
      </w:pPr>
      <w:r>
        <w:rPr>
          <w:rFonts w:eastAsia="Times New Roman" w:cstheme="minorHAnsi"/>
          <w:color w:val="1C222F"/>
          <w:sz w:val="24"/>
          <w:lang w:eastAsia="cs-CZ"/>
        </w:rPr>
        <w:t>Z</w:t>
      </w:r>
      <w:r w:rsidR="0023171F" w:rsidRPr="0006019B">
        <w:rPr>
          <w:rFonts w:eastAsia="Times New Roman" w:cstheme="minorHAnsi"/>
          <w:color w:val="1C222F"/>
          <w:sz w:val="24"/>
          <w:lang w:eastAsia="cs-CZ"/>
        </w:rPr>
        <w:t>elená infrastruktura ve veřejném prostranství měst a obcí; </w:t>
      </w:r>
    </w:p>
    <w:p w:rsidR="0023171F" w:rsidRPr="0006019B" w:rsidRDefault="0006019B" w:rsidP="00C340DB">
      <w:pPr>
        <w:numPr>
          <w:ilvl w:val="0"/>
          <w:numId w:val="1"/>
        </w:numPr>
        <w:shd w:val="clear" w:color="auto" w:fill="F3EEED"/>
        <w:spacing w:after="0" w:line="360" w:lineRule="atLeast"/>
        <w:rPr>
          <w:rFonts w:eastAsia="Times New Roman" w:cstheme="minorHAnsi"/>
          <w:color w:val="1C222F"/>
          <w:sz w:val="24"/>
          <w:lang w:eastAsia="cs-CZ"/>
        </w:rPr>
      </w:pPr>
      <w:r>
        <w:rPr>
          <w:rFonts w:eastAsia="Times New Roman" w:cstheme="minorHAnsi"/>
          <w:color w:val="1C222F"/>
          <w:sz w:val="24"/>
          <w:lang w:eastAsia="cs-CZ"/>
        </w:rPr>
        <w:t>P</w:t>
      </w:r>
      <w:r w:rsidR="0023171F" w:rsidRPr="0006019B">
        <w:rPr>
          <w:rFonts w:eastAsia="Times New Roman" w:cstheme="minorHAnsi"/>
          <w:color w:val="1C222F"/>
          <w:sz w:val="24"/>
          <w:lang w:eastAsia="cs-CZ"/>
        </w:rPr>
        <w:t>odpora jednotek sboru dobrovolných hasičů kategorie jednotek požární ochrany II, III a V; </w:t>
      </w:r>
    </w:p>
    <w:p w:rsidR="0023171F" w:rsidRPr="0006019B" w:rsidRDefault="0006019B" w:rsidP="00C340DB">
      <w:pPr>
        <w:numPr>
          <w:ilvl w:val="0"/>
          <w:numId w:val="1"/>
        </w:numPr>
        <w:shd w:val="clear" w:color="auto" w:fill="F3EEED"/>
        <w:spacing w:after="0" w:line="360" w:lineRule="atLeast"/>
        <w:rPr>
          <w:rFonts w:eastAsia="Times New Roman" w:cstheme="minorHAnsi"/>
          <w:color w:val="1C222F"/>
          <w:sz w:val="24"/>
          <w:lang w:eastAsia="cs-CZ"/>
        </w:rPr>
      </w:pPr>
      <w:r>
        <w:rPr>
          <w:rFonts w:eastAsia="Times New Roman" w:cstheme="minorHAnsi"/>
          <w:color w:val="1C222F"/>
          <w:sz w:val="24"/>
          <w:lang w:eastAsia="cs-CZ"/>
        </w:rPr>
        <w:t>I</w:t>
      </w:r>
      <w:r w:rsidR="0023171F" w:rsidRPr="0006019B">
        <w:rPr>
          <w:rFonts w:eastAsia="Times New Roman" w:cstheme="minorHAnsi"/>
          <w:color w:val="1C222F"/>
          <w:sz w:val="24"/>
          <w:lang w:eastAsia="cs-CZ"/>
        </w:rPr>
        <w:t>nfrastruktura mateřských škol a zařízení péče o děti typu dětské skupiny; </w:t>
      </w:r>
    </w:p>
    <w:p w:rsidR="0023171F" w:rsidRPr="0006019B" w:rsidRDefault="0006019B" w:rsidP="00C340DB">
      <w:pPr>
        <w:numPr>
          <w:ilvl w:val="0"/>
          <w:numId w:val="1"/>
        </w:numPr>
        <w:shd w:val="clear" w:color="auto" w:fill="F3EEED"/>
        <w:spacing w:after="0" w:line="360" w:lineRule="atLeast"/>
        <w:rPr>
          <w:rFonts w:eastAsia="Times New Roman" w:cstheme="minorHAnsi"/>
          <w:color w:val="1C222F"/>
          <w:sz w:val="24"/>
          <w:lang w:eastAsia="cs-CZ"/>
        </w:rPr>
      </w:pPr>
      <w:r>
        <w:rPr>
          <w:rFonts w:eastAsia="Times New Roman" w:cstheme="minorHAnsi"/>
          <w:color w:val="1C222F"/>
          <w:sz w:val="24"/>
          <w:lang w:eastAsia="cs-CZ"/>
        </w:rPr>
        <w:t>I</w:t>
      </w:r>
      <w:r w:rsidR="0023171F" w:rsidRPr="0006019B">
        <w:rPr>
          <w:rFonts w:eastAsia="Times New Roman" w:cstheme="minorHAnsi"/>
          <w:color w:val="1C222F"/>
          <w:sz w:val="24"/>
          <w:lang w:eastAsia="cs-CZ"/>
        </w:rPr>
        <w:t>nfrastruktura základních škol ve vazbě na odborné učebny a rekonstrukce učeben neúplných škol;</w:t>
      </w:r>
    </w:p>
    <w:p w:rsidR="0023171F" w:rsidRPr="0006019B" w:rsidRDefault="0006019B" w:rsidP="00C340DB">
      <w:pPr>
        <w:numPr>
          <w:ilvl w:val="0"/>
          <w:numId w:val="1"/>
        </w:numPr>
        <w:shd w:val="clear" w:color="auto" w:fill="F3EEED"/>
        <w:spacing w:after="0" w:line="360" w:lineRule="atLeast"/>
        <w:rPr>
          <w:rFonts w:eastAsia="Times New Roman" w:cstheme="minorHAnsi"/>
          <w:color w:val="1C222F"/>
          <w:sz w:val="24"/>
          <w:lang w:eastAsia="cs-CZ"/>
        </w:rPr>
      </w:pPr>
      <w:r>
        <w:rPr>
          <w:rFonts w:eastAsia="Times New Roman" w:cstheme="minorHAnsi"/>
          <w:color w:val="1C222F"/>
          <w:sz w:val="24"/>
          <w:lang w:eastAsia="cs-CZ"/>
        </w:rPr>
        <w:t>I</w:t>
      </w:r>
      <w:r w:rsidR="0023171F" w:rsidRPr="0006019B">
        <w:rPr>
          <w:rFonts w:eastAsia="Times New Roman" w:cstheme="minorHAnsi"/>
          <w:color w:val="1C222F"/>
          <w:sz w:val="24"/>
          <w:lang w:eastAsia="cs-CZ"/>
        </w:rPr>
        <w:t>nfrastruktura pro sociální služby;</w:t>
      </w:r>
    </w:p>
    <w:p w:rsidR="0023171F" w:rsidRPr="0006019B" w:rsidRDefault="0006019B" w:rsidP="00C340DB">
      <w:pPr>
        <w:numPr>
          <w:ilvl w:val="0"/>
          <w:numId w:val="1"/>
        </w:numPr>
        <w:shd w:val="clear" w:color="auto" w:fill="F3EEED"/>
        <w:spacing w:after="0" w:line="360" w:lineRule="atLeast"/>
        <w:rPr>
          <w:rFonts w:eastAsia="Times New Roman" w:cstheme="minorHAnsi"/>
          <w:color w:val="1C222F"/>
          <w:sz w:val="24"/>
          <w:lang w:eastAsia="cs-CZ"/>
        </w:rPr>
      </w:pPr>
      <w:r>
        <w:rPr>
          <w:rFonts w:eastAsia="Times New Roman" w:cstheme="minorHAnsi"/>
          <w:color w:val="1C222F"/>
          <w:sz w:val="24"/>
          <w:lang w:eastAsia="cs-CZ"/>
        </w:rPr>
        <w:t>R</w:t>
      </w:r>
      <w:r w:rsidR="0023171F" w:rsidRPr="0006019B">
        <w:rPr>
          <w:rFonts w:eastAsia="Times New Roman" w:cstheme="minorHAnsi"/>
          <w:color w:val="1C222F"/>
          <w:sz w:val="24"/>
          <w:lang w:eastAsia="cs-CZ"/>
        </w:rPr>
        <w:t>evitalizace kulturních památek; </w:t>
      </w:r>
    </w:p>
    <w:p w:rsidR="0023171F" w:rsidRPr="0006019B" w:rsidRDefault="0006019B" w:rsidP="00C340DB">
      <w:pPr>
        <w:numPr>
          <w:ilvl w:val="0"/>
          <w:numId w:val="1"/>
        </w:numPr>
        <w:shd w:val="clear" w:color="auto" w:fill="F3EEED"/>
        <w:spacing w:after="0" w:line="360" w:lineRule="atLeast"/>
        <w:rPr>
          <w:rFonts w:eastAsia="Times New Roman" w:cstheme="minorHAnsi"/>
          <w:color w:val="1C222F"/>
          <w:sz w:val="24"/>
          <w:lang w:eastAsia="cs-CZ"/>
        </w:rPr>
      </w:pPr>
      <w:r>
        <w:rPr>
          <w:rFonts w:eastAsia="Times New Roman" w:cstheme="minorHAnsi"/>
          <w:color w:val="1C222F"/>
          <w:sz w:val="24"/>
          <w:lang w:eastAsia="cs-CZ"/>
        </w:rPr>
        <w:t>R</w:t>
      </w:r>
      <w:r w:rsidR="0023171F" w:rsidRPr="0006019B">
        <w:rPr>
          <w:rFonts w:eastAsia="Times New Roman" w:cstheme="minorHAnsi"/>
          <w:color w:val="1C222F"/>
          <w:sz w:val="24"/>
          <w:lang w:eastAsia="cs-CZ"/>
        </w:rPr>
        <w:t>evitalizace a vybavení městských a obecních muzeí;</w:t>
      </w:r>
    </w:p>
    <w:p w:rsidR="0023171F" w:rsidRPr="0006019B" w:rsidRDefault="0006019B" w:rsidP="00C340DB">
      <w:pPr>
        <w:numPr>
          <w:ilvl w:val="0"/>
          <w:numId w:val="1"/>
        </w:numPr>
        <w:shd w:val="clear" w:color="auto" w:fill="F3EEED"/>
        <w:spacing w:after="0" w:line="360" w:lineRule="atLeast"/>
        <w:rPr>
          <w:rFonts w:eastAsia="Times New Roman" w:cstheme="minorHAnsi"/>
          <w:color w:val="1C222F"/>
          <w:sz w:val="24"/>
          <w:lang w:eastAsia="cs-CZ"/>
        </w:rPr>
      </w:pPr>
      <w:r>
        <w:rPr>
          <w:rFonts w:eastAsia="Times New Roman" w:cstheme="minorHAnsi"/>
          <w:color w:val="1C222F"/>
          <w:sz w:val="24"/>
          <w:lang w:eastAsia="cs-CZ"/>
        </w:rPr>
        <w:t>R</w:t>
      </w:r>
      <w:r w:rsidR="0023171F" w:rsidRPr="0006019B">
        <w:rPr>
          <w:rFonts w:eastAsia="Times New Roman" w:cstheme="minorHAnsi"/>
          <w:color w:val="1C222F"/>
          <w:sz w:val="24"/>
          <w:lang w:eastAsia="cs-CZ"/>
        </w:rPr>
        <w:t>ekonstrukce a vybavení obecních profesionálních knihoven;</w:t>
      </w:r>
    </w:p>
    <w:p w:rsidR="0023171F" w:rsidRPr="0006019B" w:rsidRDefault="0006019B" w:rsidP="00C340DB">
      <w:pPr>
        <w:numPr>
          <w:ilvl w:val="0"/>
          <w:numId w:val="1"/>
        </w:numPr>
        <w:shd w:val="clear" w:color="auto" w:fill="F3EEED"/>
        <w:spacing w:after="0" w:line="360" w:lineRule="atLeast"/>
        <w:rPr>
          <w:rFonts w:eastAsia="Times New Roman" w:cstheme="minorHAnsi"/>
          <w:color w:val="1C222F"/>
          <w:sz w:val="24"/>
          <w:lang w:eastAsia="cs-CZ"/>
        </w:rPr>
      </w:pPr>
      <w:r>
        <w:rPr>
          <w:rFonts w:eastAsia="Times New Roman" w:cstheme="minorHAnsi"/>
          <w:color w:val="1C222F"/>
          <w:sz w:val="24"/>
          <w:lang w:eastAsia="cs-CZ"/>
        </w:rPr>
        <w:t>V</w:t>
      </w:r>
      <w:r w:rsidR="0023171F" w:rsidRPr="0006019B">
        <w:rPr>
          <w:rFonts w:eastAsia="Times New Roman" w:cstheme="minorHAnsi"/>
          <w:color w:val="1C222F"/>
          <w:sz w:val="24"/>
          <w:lang w:eastAsia="cs-CZ"/>
        </w:rPr>
        <w:t>eřejná infrastruktura udržitelného cestovního ruchu.</w:t>
      </w:r>
    </w:p>
    <w:p w:rsidR="0023171F" w:rsidRPr="0006019B" w:rsidRDefault="0023171F">
      <w:pPr>
        <w:rPr>
          <w:rFonts w:cstheme="minorHAnsi"/>
        </w:rPr>
      </w:pPr>
    </w:p>
    <w:p w:rsidR="005660E4" w:rsidRPr="0006019B" w:rsidRDefault="005660E4">
      <w:pPr>
        <w:rPr>
          <w:rFonts w:cstheme="minorHAnsi"/>
        </w:rPr>
      </w:pPr>
    </w:p>
    <w:p w:rsidR="0023171F" w:rsidRPr="00C4248B" w:rsidRDefault="0023171F" w:rsidP="0023171F">
      <w:pPr>
        <w:shd w:val="clear" w:color="auto" w:fill="FFFFFF"/>
        <w:spacing w:beforeAutospacing="1" w:after="0" w:afterAutospacing="1" w:line="360" w:lineRule="atLeast"/>
        <w:rPr>
          <w:rFonts w:eastAsia="Times New Roman" w:cstheme="minorHAnsi"/>
          <w:b/>
          <w:color w:val="1A1F2A"/>
          <w:lang w:eastAsia="cs-CZ"/>
        </w:rPr>
      </w:pPr>
      <w:r w:rsidRPr="00C4248B">
        <w:rPr>
          <w:rFonts w:eastAsia="Times New Roman" w:cstheme="minorHAnsi"/>
          <w:b/>
          <w:color w:val="1A1F2A"/>
          <w:lang w:eastAsia="cs-CZ"/>
        </w:rPr>
        <w:t>Příklady projektů:</w:t>
      </w:r>
    </w:p>
    <w:p w:rsidR="0023171F" w:rsidRPr="0006019B" w:rsidRDefault="0023171F" w:rsidP="0023171F">
      <w:pPr>
        <w:numPr>
          <w:ilvl w:val="0"/>
          <w:numId w:val="2"/>
        </w:numPr>
        <w:shd w:val="clear" w:color="auto" w:fill="FFFFFF"/>
        <w:spacing w:after="0" w:line="360" w:lineRule="atLeast"/>
        <w:ind w:left="870" w:hanging="240"/>
        <w:rPr>
          <w:rFonts w:eastAsia="Times New Roman" w:cstheme="minorHAnsi"/>
          <w:color w:val="1C222F"/>
          <w:lang w:eastAsia="cs-CZ"/>
        </w:rPr>
      </w:pPr>
      <w:r w:rsidRPr="0006019B">
        <w:rPr>
          <w:rFonts w:eastAsia="Times New Roman" w:cstheme="minorHAnsi"/>
          <w:color w:val="1C222F"/>
          <w:lang w:eastAsia="cs-CZ"/>
        </w:rPr>
        <w:t xml:space="preserve">výstavba cyklostezky včetně </w:t>
      </w:r>
      <w:proofErr w:type="spellStart"/>
      <w:r w:rsidRPr="0006019B">
        <w:rPr>
          <w:rFonts w:eastAsia="Times New Roman" w:cstheme="minorHAnsi"/>
          <w:color w:val="1C222F"/>
          <w:lang w:eastAsia="cs-CZ"/>
        </w:rPr>
        <w:t>cyklostojanů</w:t>
      </w:r>
      <w:proofErr w:type="spellEnd"/>
      <w:r w:rsidRPr="0006019B">
        <w:rPr>
          <w:rFonts w:eastAsia="Times New Roman" w:cstheme="minorHAnsi"/>
          <w:color w:val="1C222F"/>
          <w:lang w:eastAsia="cs-CZ"/>
        </w:rPr>
        <w:t xml:space="preserve"> podél řeky propojující dvě obce;</w:t>
      </w:r>
    </w:p>
    <w:p w:rsidR="0023171F" w:rsidRPr="0006019B" w:rsidRDefault="0023171F" w:rsidP="0023171F">
      <w:pPr>
        <w:numPr>
          <w:ilvl w:val="0"/>
          <w:numId w:val="2"/>
        </w:numPr>
        <w:shd w:val="clear" w:color="auto" w:fill="FFFFFF"/>
        <w:spacing w:after="0" w:line="360" w:lineRule="atLeast"/>
        <w:ind w:left="870" w:hanging="240"/>
        <w:rPr>
          <w:rFonts w:eastAsia="Times New Roman" w:cstheme="minorHAnsi"/>
          <w:color w:val="1C222F"/>
          <w:lang w:eastAsia="cs-CZ"/>
        </w:rPr>
      </w:pPr>
      <w:r w:rsidRPr="0006019B">
        <w:rPr>
          <w:rFonts w:eastAsia="Times New Roman" w:cstheme="minorHAnsi"/>
          <w:color w:val="1C222F"/>
          <w:lang w:eastAsia="cs-CZ"/>
        </w:rPr>
        <w:t>pořízení velkokapacitní cisterny k zajištění připravenosti JSDH; </w:t>
      </w:r>
    </w:p>
    <w:p w:rsidR="0023171F" w:rsidRPr="0006019B" w:rsidRDefault="0023171F" w:rsidP="0023171F">
      <w:pPr>
        <w:numPr>
          <w:ilvl w:val="0"/>
          <w:numId w:val="2"/>
        </w:numPr>
        <w:shd w:val="clear" w:color="auto" w:fill="FFFFFF"/>
        <w:spacing w:after="0" w:line="360" w:lineRule="atLeast"/>
        <w:ind w:left="870" w:hanging="240"/>
        <w:rPr>
          <w:rFonts w:eastAsia="Times New Roman" w:cstheme="minorHAnsi"/>
          <w:color w:val="1C222F"/>
          <w:lang w:eastAsia="cs-CZ"/>
        </w:rPr>
      </w:pPr>
      <w:r w:rsidRPr="0006019B">
        <w:rPr>
          <w:rFonts w:eastAsia="Times New Roman" w:cstheme="minorHAnsi"/>
          <w:color w:val="1C222F"/>
          <w:lang w:eastAsia="cs-CZ"/>
        </w:rPr>
        <w:t>vybudování venkovní učebny ZŠ sloužící k výuce přírodovědných předmětů;</w:t>
      </w:r>
    </w:p>
    <w:p w:rsidR="0023171F" w:rsidRPr="0006019B" w:rsidRDefault="0023171F" w:rsidP="0023171F">
      <w:pPr>
        <w:numPr>
          <w:ilvl w:val="0"/>
          <w:numId w:val="2"/>
        </w:numPr>
        <w:shd w:val="clear" w:color="auto" w:fill="FFFFFF"/>
        <w:spacing w:after="0" w:line="360" w:lineRule="atLeast"/>
        <w:ind w:left="870" w:hanging="240"/>
        <w:rPr>
          <w:rFonts w:eastAsia="Times New Roman" w:cstheme="minorHAnsi"/>
          <w:color w:val="1C222F"/>
          <w:lang w:eastAsia="cs-CZ"/>
        </w:rPr>
      </w:pPr>
      <w:r w:rsidRPr="0006019B">
        <w:rPr>
          <w:rFonts w:eastAsia="Times New Roman" w:cstheme="minorHAnsi"/>
          <w:color w:val="1C222F"/>
          <w:lang w:eastAsia="cs-CZ"/>
        </w:rPr>
        <w:t>vybudování střediska osobní hygieny s ambulantní službou;</w:t>
      </w:r>
    </w:p>
    <w:p w:rsidR="0023171F" w:rsidRPr="0006019B" w:rsidRDefault="0023171F" w:rsidP="0023171F">
      <w:pPr>
        <w:numPr>
          <w:ilvl w:val="0"/>
          <w:numId w:val="2"/>
        </w:numPr>
        <w:shd w:val="clear" w:color="auto" w:fill="FFFFFF"/>
        <w:spacing w:after="0" w:line="360" w:lineRule="atLeast"/>
        <w:ind w:left="870" w:hanging="240"/>
        <w:rPr>
          <w:rFonts w:eastAsia="Times New Roman" w:cstheme="minorHAnsi"/>
          <w:color w:val="1C222F"/>
          <w:lang w:eastAsia="cs-CZ"/>
        </w:rPr>
      </w:pPr>
      <w:r w:rsidRPr="0006019B">
        <w:rPr>
          <w:rFonts w:eastAsia="Times New Roman" w:cstheme="minorHAnsi"/>
          <w:color w:val="1C222F"/>
          <w:lang w:eastAsia="cs-CZ"/>
        </w:rPr>
        <w:t>rekonstrukce nevyhovujících prostor profesionální knihovny s pořízením technického vybavení.</w:t>
      </w:r>
    </w:p>
    <w:p w:rsidR="00C340DB" w:rsidRPr="0006019B" w:rsidRDefault="00C340DB" w:rsidP="00C340DB">
      <w:pPr>
        <w:shd w:val="clear" w:color="auto" w:fill="FFFFFF"/>
        <w:spacing w:after="0" w:line="360" w:lineRule="atLeast"/>
        <w:ind w:left="870"/>
        <w:rPr>
          <w:rFonts w:eastAsia="Times New Roman" w:cstheme="minorHAnsi"/>
          <w:color w:val="1C222F"/>
          <w:lang w:eastAsia="cs-CZ"/>
        </w:rPr>
      </w:pPr>
    </w:p>
    <w:p w:rsidR="00C340DB" w:rsidRDefault="00C340DB" w:rsidP="00C340DB">
      <w:pPr>
        <w:shd w:val="clear" w:color="auto" w:fill="FFFFFF"/>
        <w:spacing w:after="0" w:line="360" w:lineRule="atLeast"/>
        <w:ind w:left="870"/>
        <w:rPr>
          <w:rFonts w:eastAsia="Times New Roman" w:cstheme="minorHAnsi"/>
          <w:color w:val="1C222F"/>
          <w:lang w:eastAsia="cs-CZ"/>
        </w:rPr>
      </w:pPr>
    </w:p>
    <w:p w:rsidR="0022362F" w:rsidRDefault="0022362F" w:rsidP="00C340DB">
      <w:pPr>
        <w:shd w:val="clear" w:color="auto" w:fill="FFFFFF"/>
        <w:spacing w:after="0" w:line="360" w:lineRule="atLeast"/>
        <w:ind w:left="870"/>
        <w:rPr>
          <w:rFonts w:eastAsia="Times New Roman" w:cstheme="minorHAnsi"/>
          <w:color w:val="1C222F"/>
          <w:lang w:eastAsia="cs-CZ"/>
        </w:rPr>
      </w:pPr>
    </w:p>
    <w:p w:rsidR="0022362F" w:rsidRDefault="0022362F" w:rsidP="00C340DB">
      <w:pPr>
        <w:shd w:val="clear" w:color="auto" w:fill="FFFFFF"/>
        <w:spacing w:after="0" w:line="360" w:lineRule="atLeast"/>
        <w:ind w:left="870"/>
        <w:rPr>
          <w:rFonts w:eastAsia="Times New Roman" w:cstheme="minorHAnsi"/>
          <w:color w:val="1C222F"/>
          <w:lang w:eastAsia="cs-CZ"/>
        </w:rPr>
      </w:pPr>
    </w:p>
    <w:p w:rsidR="0022362F" w:rsidRDefault="0022362F" w:rsidP="00C340DB">
      <w:pPr>
        <w:shd w:val="clear" w:color="auto" w:fill="FFFFFF"/>
        <w:spacing w:after="0" w:line="360" w:lineRule="atLeast"/>
        <w:ind w:left="870"/>
        <w:rPr>
          <w:rFonts w:eastAsia="Times New Roman" w:cstheme="minorHAnsi"/>
          <w:color w:val="1C222F"/>
          <w:lang w:eastAsia="cs-CZ"/>
        </w:rPr>
      </w:pPr>
    </w:p>
    <w:p w:rsidR="0022362F" w:rsidRDefault="0022362F" w:rsidP="00C340DB">
      <w:pPr>
        <w:shd w:val="clear" w:color="auto" w:fill="FFFFFF"/>
        <w:spacing w:after="0" w:line="360" w:lineRule="atLeast"/>
        <w:ind w:left="870"/>
        <w:rPr>
          <w:rFonts w:eastAsia="Times New Roman" w:cstheme="minorHAnsi"/>
          <w:color w:val="1C222F"/>
          <w:lang w:eastAsia="cs-CZ"/>
        </w:rPr>
      </w:pPr>
    </w:p>
    <w:p w:rsidR="0022362F" w:rsidRDefault="0022362F" w:rsidP="00C340DB">
      <w:pPr>
        <w:shd w:val="clear" w:color="auto" w:fill="FFFFFF"/>
        <w:spacing w:after="0" w:line="360" w:lineRule="atLeast"/>
        <w:ind w:left="870"/>
        <w:rPr>
          <w:rFonts w:eastAsia="Times New Roman" w:cstheme="minorHAnsi"/>
          <w:color w:val="1C222F"/>
          <w:lang w:eastAsia="cs-CZ"/>
        </w:rPr>
      </w:pPr>
    </w:p>
    <w:p w:rsidR="0022362F" w:rsidRDefault="0022362F" w:rsidP="00C340DB">
      <w:pPr>
        <w:shd w:val="clear" w:color="auto" w:fill="FFFFFF"/>
        <w:spacing w:after="0" w:line="360" w:lineRule="atLeast"/>
        <w:ind w:left="870"/>
        <w:rPr>
          <w:rFonts w:eastAsia="Times New Roman" w:cstheme="minorHAnsi"/>
          <w:color w:val="1C222F"/>
          <w:lang w:eastAsia="cs-CZ"/>
        </w:rPr>
      </w:pPr>
    </w:p>
    <w:p w:rsidR="0022362F" w:rsidRDefault="0022362F" w:rsidP="00C340DB">
      <w:pPr>
        <w:shd w:val="clear" w:color="auto" w:fill="FFFFFF"/>
        <w:spacing w:after="0" w:line="360" w:lineRule="atLeast"/>
        <w:ind w:left="870"/>
        <w:rPr>
          <w:rFonts w:eastAsia="Times New Roman" w:cstheme="minorHAnsi"/>
          <w:color w:val="1C222F"/>
          <w:lang w:eastAsia="cs-CZ"/>
        </w:rPr>
      </w:pPr>
    </w:p>
    <w:p w:rsidR="0022362F" w:rsidRPr="0006019B" w:rsidRDefault="0022362F" w:rsidP="00C340DB">
      <w:pPr>
        <w:shd w:val="clear" w:color="auto" w:fill="FFFFFF"/>
        <w:spacing w:after="0" w:line="360" w:lineRule="atLeast"/>
        <w:ind w:left="870"/>
        <w:rPr>
          <w:rFonts w:eastAsia="Times New Roman" w:cstheme="minorHAnsi"/>
          <w:color w:val="1C222F"/>
          <w:lang w:eastAsia="cs-CZ"/>
        </w:rPr>
      </w:pPr>
    </w:p>
    <w:p w:rsidR="002B0200" w:rsidRPr="0006019B" w:rsidRDefault="002B0200" w:rsidP="002B0200">
      <w:pPr>
        <w:shd w:val="clear" w:color="auto" w:fill="FFFFFF"/>
        <w:spacing w:after="0" w:line="360" w:lineRule="atLeast"/>
        <w:rPr>
          <w:rFonts w:eastAsia="Times New Roman" w:cstheme="minorHAnsi"/>
          <w:color w:val="1C222F"/>
          <w:lang w:eastAsia="cs-CZ"/>
        </w:rPr>
      </w:pPr>
    </w:p>
    <w:p w:rsidR="002B0200" w:rsidRPr="00453036" w:rsidRDefault="002B0200" w:rsidP="002B0200">
      <w:pPr>
        <w:shd w:val="clear" w:color="auto" w:fill="FFFFFF"/>
        <w:spacing w:after="0" w:line="360" w:lineRule="atLeast"/>
        <w:rPr>
          <w:rFonts w:eastAsia="Times New Roman" w:cstheme="minorHAnsi"/>
          <w:b/>
          <w:color w:val="1C222F"/>
          <w:sz w:val="32"/>
          <w:lang w:eastAsia="cs-CZ"/>
        </w:rPr>
      </w:pPr>
      <w:r w:rsidRPr="00453036">
        <w:rPr>
          <w:rFonts w:eastAsia="Times New Roman" w:cstheme="minorHAnsi"/>
          <w:b/>
          <w:color w:val="1C222F"/>
          <w:sz w:val="32"/>
          <w:lang w:eastAsia="cs-CZ"/>
        </w:rPr>
        <w:lastRenderedPageBreak/>
        <w:t>Výtah ze specifických pravidel jednotlivých aktivit:</w:t>
      </w:r>
    </w:p>
    <w:p w:rsidR="002B0200" w:rsidRDefault="002B0200" w:rsidP="002B0200">
      <w:pPr>
        <w:shd w:val="clear" w:color="auto" w:fill="FFFFFF"/>
        <w:spacing w:after="0" w:line="360" w:lineRule="atLeast"/>
        <w:rPr>
          <w:rFonts w:eastAsia="Times New Roman" w:cstheme="minorHAnsi"/>
          <w:color w:val="1C222F"/>
          <w:lang w:eastAsia="cs-CZ"/>
        </w:rPr>
      </w:pPr>
    </w:p>
    <w:p w:rsidR="002B0200" w:rsidRDefault="00D948EB" w:rsidP="00A3143F">
      <w:pPr>
        <w:pStyle w:val="Nadpis3"/>
        <w:jc w:val="both"/>
        <w:rPr>
          <w:rFonts w:asciiTheme="minorHAnsi" w:hAnsiTheme="minorHAnsi" w:cstheme="minorHAnsi"/>
          <w:sz w:val="22"/>
          <w:szCs w:val="22"/>
        </w:rPr>
      </w:pPr>
      <w:r w:rsidRPr="0006019B">
        <w:rPr>
          <w:rFonts w:asciiTheme="minorHAnsi" w:hAnsiTheme="minorHAnsi" w:cstheme="minorHAnsi"/>
          <w:sz w:val="22"/>
          <w:szCs w:val="22"/>
        </w:rPr>
        <w:t>INFRASTRUKTURA PRO BEZPEČNOU NEMOTOROVOU DOPRAVU</w:t>
      </w:r>
    </w:p>
    <w:p w:rsidR="00C4248B" w:rsidRDefault="00FE644B" w:rsidP="0091609A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Podporované aktivity: </w:t>
      </w:r>
    </w:p>
    <w:p w:rsidR="00C4248B" w:rsidRPr="00C4248B" w:rsidRDefault="00C4248B" w:rsidP="00C4248B">
      <w:pPr>
        <w:pStyle w:val="Nadpis3"/>
        <w:numPr>
          <w:ilvl w:val="0"/>
          <w:numId w:val="36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4248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výstavba, modernizace a rekonstrukce komunikací pro pěší v trase nebo v křížení pozemní komunikace s vysokou intenzitou dopravy; </w:t>
      </w:r>
    </w:p>
    <w:p w:rsidR="00C4248B" w:rsidRPr="00C4248B" w:rsidRDefault="00C4248B" w:rsidP="00C4248B">
      <w:pPr>
        <w:pStyle w:val="Nadpis3"/>
        <w:numPr>
          <w:ilvl w:val="0"/>
          <w:numId w:val="36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4248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zvyšování bezpečnosti nemotorové dopravy stavebními úpravami komunikací pro pěší a pro cyklisty a instalací prvků zklidňujících dopravu v nehodových lokalitách; </w:t>
      </w:r>
    </w:p>
    <w:p w:rsidR="00C4248B" w:rsidRDefault="00C4248B" w:rsidP="00C4248B">
      <w:pPr>
        <w:pStyle w:val="Nadpis3"/>
        <w:numPr>
          <w:ilvl w:val="0"/>
          <w:numId w:val="36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4248B">
        <w:rPr>
          <w:rFonts w:asciiTheme="minorHAnsi" w:hAnsiTheme="minorHAnsi" w:cstheme="minorHAnsi"/>
          <w:b w:val="0"/>
          <w:color w:val="auto"/>
          <w:sz w:val="22"/>
          <w:szCs w:val="22"/>
        </w:rPr>
        <w:t>doprovodná část projektu: pro zvýšení bezpečnosti nemotorové dopravy nezbytné přímo související stavební úpravy pozemní komunikace, rekonstrukce místních komunikací</w:t>
      </w:r>
    </w:p>
    <w:p w:rsidR="00FE644B" w:rsidRPr="00C4248B" w:rsidRDefault="00FE644B" w:rsidP="0022362F">
      <w:pPr>
        <w:pStyle w:val="Nadpis3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C4248B" w:rsidRPr="00C4248B" w:rsidRDefault="00C4248B" w:rsidP="0091609A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4248B">
        <w:rPr>
          <w:rFonts w:asciiTheme="minorHAnsi" w:hAnsiTheme="minorHAnsi" w:cstheme="minorHAnsi"/>
          <w:sz w:val="22"/>
          <w:szCs w:val="22"/>
        </w:rPr>
        <w:t xml:space="preserve">PODMÍNKY IROP: </w:t>
      </w:r>
    </w:p>
    <w:p w:rsidR="00D948EB" w:rsidRPr="006B7AFA" w:rsidRDefault="00D948EB" w:rsidP="00A3143F">
      <w:pPr>
        <w:pStyle w:val="Odstavecseseznamem"/>
        <w:numPr>
          <w:ilvl w:val="0"/>
          <w:numId w:val="16"/>
        </w:numPr>
        <w:jc w:val="both"/>
        <w:rPr>
          <w:rFonts w:cstheme="minorHAnsi"/>
          <w:b/>
          <w:bCs/>
        </w:rPr>
      </w:pPr>
      <w:r w:rsidRPr="006B7AFA">
        <w:rPr>
          <w:rFonts w:cstheme="minorHAnsi"/>
          <w:b/>
          <w:bCs/>
        </w:rPr>
        <w:t>Minimálně 70 % stavebního a demoličního odpadu z projektu bude opětovně použito.</w:t>
      </w:r>
    </w:p>
    <w:p w:rsidR="002B0200" w:rsidRPr="002667BA" w:rsidRDefault="002B0200" w:rsidP="00A3143F">
      <w:pPr>
        <w:pStyle w:val="Odstavecseseznamem"/>
        <w:numPr>
          <w:ilvl w:val="1"/>
          <w:numId w:val="16"/>
        </w:numPr>
        <w:jc w:val="both"/>
        <w:rPr>
          <w:rFonts w:cstheme="minorHAnsi"/>
          <w:bCs/>
        </w:rPr>
      </w:pPr>
      <w:r w:rsidRPr="002667BA">
        <w:rPr>
          <w:rFonts w:cstheme="minorHAnsi"/>
          <w:bCs/>
        </w:rPr>
        <w:t xml:space="preserve">V </w:t>
      </w:r>
      <w:r w:rsidRPr="002667BA">
        <w:rPr>
          <w:rFonts w:cstheme="minorHAnsi"/>
        </w:rPr>
        <w:t>Podkladech pro hodnocení</w:t>
      </w:r>
      <w:r w:rsidRPr="002667BA" w:rsidDel="0066601C">
        <w:rPr>
          <w:rFonts w:cstheme="minorHAnsi"/>
          <w:bCs/>
        </w:rPr>
        <w:t xml:space="preserve"> </w:t>
      </w:r>
      <w:r w:rsidRPr="002667BA">
        <w:rPr>
          <w:rFonts w:cstheme="minorHAnsi"/>
          <w:bCs/>
        </w:rPr>
        <w:t>je uveden konkrétní plán opětovného použití, recyklace nebo jiných druhů materiálového využití, včetně zásypů, při nichž jsou jiné materiály nahrazeny odpadem, nejméně 70 % (hmotnostních) nikoli nebezpečného stavebního a demoličního odpadu z rekonstrukce, modernizace nebo výstavby dopravní infrastruktury (s výjimkou v přírodě se vyskytujících materiálů uvedených v kategorii 17 05 04 na evropském seznamu odpadů stanoveném rozhodnutím Komise 2000/532/ES) vzniklého na staveništi.</w:t>
      </w:r>
    </w:p>
    <w:p w:rsidR="00B12EC1" w:rsidRPr="002667BA" w:rsidRDefault="00B12EC1" w:rsidP="00B12EC1">
      <w:pPr>
        <w:pStyle w:val="Odstavecseseznamem"/>
        <w:ind w:left="1440"/>
        <w:jc w:val="both"/>
        <w:rPr>
          <w:rFonts w:cstheme="minorHAnsi"/>
          <w:bCs/>
        </w:rPr>
      </w:pPr>
    </w:p>
    <w:p w:rsidR="00D948EB" w:rsidRPr="002667BA" w:rsidRDefault="00D948EB" w:rsidP="00A3143F">
      <w:pPr>
        <w:pStyle w:val="Odstavecseseznamem"/>
        <w:numPr>
          <w:ilvl w:val="0"/>
          <w:numId w:val="16"/>
        </w:numPr>
        <w:jc w:val="both"/>
        <w:rPr>
          <w:rFonts w:cstheme="minorHAnsi"/>
          <w:bCs/>
        </w:rPr>
      </w:pPr>
      <w:r w:rsidRPr="002667BA">
        <w:rPr>
          <w:rFonts w:cstheme="minorHAnsi"/>
          <w:bCs/>
        </w:rPr>
        <w:t xml:space="preserve">Projekt zajišťuje </w:t>
      </w:r>
      <w:r w:rsidRPr="006B7AFA">
        <w:rPr>
          <w:rFonts w:cstheme="minorHAnsi"/>
          <w:b/>
          <w:bCs/>
        </w:rPr>
        <w:t>bezpečnost a bezbariérovos</w:t>
      </w:r>
      <w:r w:rsidRPr="002667BA">
        <w:rPr>
          <w:rFonts w:cstheme="minorHAnsi"/>
          <w:bCs/>
        </w:rPr>
        <w:t>t dopravní infrastruktury pro všechny účastníky provozu na pozemních komunikacích.</w:t>
      </w:r>
    </w:p>
    <w:p w:rsidR="00B12EC1" w:rsidRPr="002667BA" w:rsidRDefault="00B12EC1" w:rsidP="00B12EC1">
      <w:pPr>
        <w:pStyle w:val="Odstavecseseznamem"/>
        <w:jc w:val="both"/>
        <w:rPr>
          <w:rFonts w:cstheme="minorHAnsi"/>
          <w:bCs/>
        </w:rPr>
      </w:pPr>
    </w:p>
    <w:p w:rsidR="00D948EB" w:rsidRPr="002667BA" w:rsidRDefault="00D948EB" w:rsidP="00A3143F">
      <w:pPr>
        <w:pStyle w:val="Odstavecseseznamem"/>
        <w:numPr>
          <w:ilvl w:val="0"/>
          <w:numId w:val="16"/>
        </w:numPr>
        <w:jc w:val="both"/>
        <w:rPr>
          <w:rFonts w:cstheme="minorHAnsi"/>
          <w:bCs/>
        </w:rPr>
      </w:pPr>
      <w:r w:rsidRPr="002667BA">
        <w:rPr>
          <w:rFonts w:cstheme="minorHAnsi"/>
          <w:bCs/>
        </w:rPr>
        <w:t>U projektu byl proveden audit bezpečnosti pozemní komunikace prokazující jeho příspěvek ke zvýšení bezpečnosti dopravy.</w:t>
      </w:r>
    </w:p>
    <w:p w:rsidR="00B12EC1" w:rsidRPr="002667BA" w:rsidRDefault="00B12EC1" w:rsidP="00B12EC1">
      <w:pPr>
        <w:pStyle w:val="Odstavecseseznamem"/>
        <w:rPr>
          <w:rFonts w:cstheme="minorHAnsi"/>
          <w:bCs/>
        </w:rPr>
      </w:pPr>
    </w:p>
    <w:p w:rsidR="00D948EB" w:rsidRPr="002667BA" w:rsidRDefault="00D948EB" w:rsidP="00A3143F">
      <w:pPr>
        <w:pStyle w:val="Odstavecseseznamem"/>
        <w:numPr>
          <w:ilvl w:val="0"/>
          <w:numId w:val="16"/>
        </w:numPr>
        <w:jc w:val="both"/>
        <w:rPr>
          <w:rFonts w:cstheme="minorHAnsi"/>
          <w:bCs/>
        </w:rPr>
      </w:pPr>
      <w:r w:rsidRPr="002667BA">
        <w:rPr>
          <w:rFonts w:cstheme="minorHAnsi"/>
        </w:rPr>
        <w:t xml:space="preserve">Projektem výstavby, modernizace nebo rekonstrukce komunikace pro pěší v trase nebo v křížení pozemní komunikace s vysokou intenzitou dopravy je dotčena pozemní komunikace s intenzitou motorové dopravy </w:t>
      </w:r>
      <w:r w:rsidRPr="006B7AFA">
        <w:rPr>
          <w:rFonts w:cstheme="minorHAnsi"/>
          <w:b/>
        </w:rPr>
        <w:t>přesahující 500 vozidel za den</w:t>
      </w:r>
      <w:r w:rsidRPr="002667BA">
        <w:rPr>
          <w:rFonts w:cstheme="minorHAnsi"/>
        </w:rPr>
        <w:t>.</w:t>
      </w:r>
    </w:p>
    <w:p w:rsidR="00D948EB" w:rsidRPr="002667BA" w:rsidRDefault="00D948EB" w:rsidP="00A3143F">
      <w:pPr>
        <w:pStyle w:val="Odstavecseseznamem"/>
        <w:numPr>
          <w:ilvl w:val="1"/>
          <w:numId w:val="16"/>
        </w:numPr>
        <w:jc w:val="both"/>
        <w:rPr>
          <w:rFonts w:cstheme="minorHAnsi"/>
        </w:rPr>
      </w:pPr>
      <w:r w:rsidRPr="002667BA">
        <w:rPr>
          <w:rFonts w:cstheme="minorHAnsi"/>
        </w:rPr>
        <w:t>V podkladech pro hodnocení</w:t>
      </w:r>
      <w:r w:rsidRPr="002667BA" w:rsidDel="00FE28A2">
        <w:rPr>
          <w:rFonts w:cstheme="minorHAnsi"/>
        </w:rPr>
        <w:t xml:space="preserve"> </w:t>
      </w:r>
      <w:r w:rsidRPr="002667BA">
        <w:rPr>
          <w:rFonts w:cstheme="minorHAnsi"/>
        </w:rPr>
        <w:t>je popsána intenzita motorové dopravy na dotčené pozemní komunikaci nad hodnotou limitu 500 vozidel za den, stanovená na základě údajů z celostátního sčítání dopravy (od r. 2016), vlastního sčítání podle TP 189, automatického sčítání nebo jiného dopravního průzkumu provedeného v souladu s TP 189.</w:t>
      </w:r>
    </w:p>
    <w:p w:rsidR="00B12EC1" w:rsidRPr="002667BA" w:rsidRDefault="00B12EC1" w:rsidP="00B12EC1">
      <w:pPr>
        <w:pStyle w:val="Odstavecseseznamem"/>
        <w:ind w:left="1440"/>
        <w:jc w:val="both"/>
        <w:rPr>
          <w:rFonts w:cstheme="minorHAnsi"/>
        </w:rPr>
      </w:pPr>
    </w:p>
    <w:p w:rsidR="00D948EB" w:rsidRPr="00C57AF1" w:rsidRDefault="00D948EB" w:rsidP="009863F1">
      <w:pPr>
        <w:pStyle w:val="Odstavecseseznamem"/>
        <w:numPr>
          <w:ilvl w:val="0"/>
          <w:numId w:val="45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C57AF1">
        <w:rPr>
          <w:rFonts w:cstheme="minorHAnsi"/>
          <w:bCs/>
        </w:rPr>
        <w:t xml:space="preserve">Projektem zvyšování bezpečnosti nemotorové dopravy stavebními úpravami komunikací pro pěší a cyklisty a instalací prvků zklidňujících dopravu v nehodových lokalitách je dotčena silnice nebo místní komunikace, na které bezpečnostní inspekce pozemní komunikace </w:t>
      </w:r>
      <w:r w:rsidRPr="00C57AF1">
        <w:rPr>
          <w:rFonts w:cstheme="minorHAnsi"/>
          <w:b/>
          <w:bCs/>
        </w:rPr>
        <w:t>prokázala vysoké bezpečnostní riziko pro chodce nebo cyklisty.</w:t>
      </w:r>
      <w:r w:rsidR="00C57AF1" w:rsidRPr="00C57AF1">
        <w:rPr>
          <w:rFonts w:cstheme="minorHAnsi"/>
          <w:b/>
          <w:bCs/>
        </w:rPr>
        <w:t xml:space="preserve"> Dokládá se </w:t>
      </w:r>
      <w:r w:rsidR="00C57AF1" w:rsidRPr="00C57AF1">
        <w:rPr>
          <w:rFonts w:cstheme="minorHAnsi"/>
          <w:bCs/>
        </w:rPr>
        <w:t>Zpráva o provedení bezpečnostní inspekce pozemní komunikace</w:t>
      </w:r>
      <w:r w:rsidR="00C57AF1">
        <w:rPr>
          <w:rFonts w:cstheme="minorHAnsi"/>
          <w:bCs/>
        </w:rPr>
        <w:t xml:space="preserve">. </w:t>
      </w:r>
    </w:p>
    <w:p w:rsidR="00C57AF1" w:rsidRDefault="00F26CF4" w:rsidP="00C57AF1">
      <w:pPr>
        <w:pStyle w:val="Odstavecseseznamem"/>
        <w:suppressAutoHyphens/>
        <w:spacing w:after="0" w:line="240" w:lineRule="auto"/>
        <w:ind w:left="360"/>
        <w:jc w:val="both"/>
        <w:rPr>
          <w:rFonts w:cstheme="minorHAnsi"/>
          <w:b/>
          <w:bCs/>
        </w:rPr>
      </w:pPr>
      <w:hyperlink r:id="rId6" w:history="1">
        <w:r w:rsidR="00C57AF1" w:rsidRPr="00002D74">
          <w:rPr>
            <w:rStyle w:val="Hypertextovodkaz"/>
            <w:rFonts w:cstheme="minorHAnsi"/>
            <w:b/>
            <w:bCs/>
          </w:rPr>
          <w:t>https://www.audit-bezpecnosti.cz/media/file/bezpecnostni-inspekce-pozemnich-komunikaci-metodika-provadeni.pdf</w:t>
        </w:r>
      </w:hyperlink>
    </w:p>
    <w:p w:rsidR="00C57AF1" w:rsidRPr="00C57AF1" w:rsidRDefault="00C57AF1" w:rsidP="00C57AF1">
      <w:pPr>
        <w:pStyle w:val="Odstavecseseznamem"/>
        <w:suppressAutoHyphens/>
        <w:spacing w:after="0" w:line="240" w:lineRule="auto"/>
        <w:ind w:left="360"/>
        <w:jc w:val="both"/>
        <w:rPr>
          <w:rFonts w:cstheme="minorHAnsi"/>
          <w:b/>
          <w:bCs/>
        </w:rPr>
      </w:pPr>
    </w:p>
    <w:p w:rsidR="0006019B" w:rsidRDefault="0006019B" w:rsidP="00A3143F">
      <w:pPr>
        <w:jc w:val="both"/>
        <w:rPr>
          <w:rFonts w:cstheme="minorHAnsi"/>
          <w:bCs/>
        </w:rPr>
      </w:pPr>
    </w:p>
    <w:p w:rsidR="00D948EB" w:rsidRDefault="00D948EB" w:rsidP="00A3143F">
      <w:pPr>
        <w:pStyle w:val="Nadpis3"/>
        <w:jc w:val="both"/>
        <w:rPr>
          <w:rFonts w:asciiTheme="minorHAnsi" w:hAnsiTheme="minorHAnsi" w:cstheme="minorHAnsi"/>
          <w:sz w:val="22"/>
          <w:szCs w:val="22"/>
        </w:rPr>
      </w:pPr>
      <w:r w:rsidRPr="0006019B">
        <w:rPr>
          <w:rFonts w:asciiTheme="minorHAnsi" w:hAnsiTheme="minorHAnsi" w:cstheme="minorHAnsi"/>
          <w:sz w:val="22"/>
          <w:szCs w:val="22"/>
        </w:rPr>
        <w:t>INFRASTRUKTURA PRO CYKLISTICKOU DOPRAVU</w:t>
      </w:r>
    </w:p>
    <w:p w:rsidR="00FE644B" w:rsidRDefault="00FE644B" w:rsidP="00FE644B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Podporované aktivity: </w:t>
      </w:r>
    </w:p>
    <w:p w:rsidR="00FE644B" w:rsidRPr="00FE644B" w:rsidRDefault="00FE644B" w:rsidP="00FE644B">
      <w:pPr>
        <w:pStyle w:val="Nadpis3"/>
        <w:numPr>
          <w:ilvl w:val="0"/>
          <w:numId w:val="16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E644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výstavba, modernizace a rekonstrukce vyhrazených komunikací pro cyklisty sloužících k dopravě do zaměstnání, škol a za službami, nebo napojující se na stávající komunikace pro cyklisty, včetně doprovodné infrastruktury; </w:t>
      </w:r>
    </w:p>
    <w:p w:rsidR="00FE644B" w:rsidRDefault="00FE644B" w:rsidP="00FE644B">
      <w:pPr>
        <w:pStyle w:val="Nadpis3"/>
        <w:numPr>
          <w:ilvl w:val="0"/>
          <w:numId w:val="24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E644B">
        <w:rPr>
          <w:rFonts w:asciiTheme="minorHAnsi" w:hAnsiTheme="minorHAnsi" w:cstheme="minorHAnsi"/>
          <w:b w:val="0"/>
          <w:color w:val="auto"/>
          <w:sz w:val="22"/>
          <w:szCs w:val="22"/>
        </w:rPr>
        <w:t>realizace doprovodné cyklistické infrastruktury při vyhrazených komunikacích pro cyklisty s vysokou intenzitou dopravy.</w:t>
      </w:r>
    </w:p>
    <w:p w:rsidR="00FE644B" w:rsidRDefault="00FE644B" w:rsidP="00FE644B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FE644B" w:rsidRPr="00FE644B" w:rsidRDefault="00FE644B" w:rsidP="00FE644B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4248B">
        <w:rPr>
          <w:rFonts w:asciiTheme="minorHAnsi" w:hAnsiTheme="minorHAnsi" w:cstheme="minorHAnsi"/>
          <w:sz w:val="22"/>
          <w:szCs w:val="22"/>
        </w:rPr>
        <w:t xml:space="preserve">PODMÍNKY IROP: </w:t>
      </w:r>
    </w:p>
    <w:p w:rsidR="00CA4FA2" w:rsidRPr="00BE3B79" w:rsidRDefault="00CA4FA2" w:rsidP="00A3143F">
      <w:pPr>
        <w:pStyle w:val="Odstavecseseznamem"/>
        <w:numPr>
          <w:ilvl w:val="0"/>
          <w:numId w:val="24"/>
        </w:numPr>
        <w:jc w:val="both"/>
        <w:rPr>
          <w:rFonts w:cstheme="minorHAnsi"/>
          <w:b/>
          <w:bCs/>
        </w:rPr>
      </w:pPr>
      <w:r w:rsidRPr="00BE3B79">
        <w:rPr>
          <w:rFonts w:cstheme="minorHAnsi"/>
          <w:b/>
          <w:bCs/>
        </w:rPr>
        <w:t>Minimálně 70 % stavebního a demoličního odpadu z projektu bude opětovně použito.</w:t>
      </w:r>
    </w:p>
    <w:p w:rsidR="00CA4FA2" w:rsidRPr="004C30B7" w:rsidRDefault="00CA4FA2" w:rsidP="00A3143F">
      <w:pPr>
        <w:pStyle w:val="Odstavecseseznamem"/>
        <w:numPr>
          <w:ilvl w:val="1"/>
          <w:numId w:val="24"/>
        </w:numPr>
        <w:jc w:val="both"/>
        <w:rPr>
          <w:rFonts w:cstheme="minorHAnsi"/>
          <w:bCs/>
        </w:rPr>
      </w:pPr>
      <w:r w:rsidRPr="004C30B7">
        <w:rPr>
          <w:rFonts w:cstheme="minorHAnsi"/>
          <w:bCs/>
        </w:rPr>
        <w:t xml:space="preserve">V </w:t>
      </w:r>
      <w:r w:rsidRPr="004C30B7">
        <w:rPr>
          <w:rFonts w:cstheme="minorHAnsi"/>
        </w:rPr>
        <w:t>Podkladech pro hodnocení</w:t>
      </w:r>
      <w:r w:rsidRPr="004C30B7" w:rsidDel="0066601C">
        <w:rPr>
          <w:rFonts w:cstheme="minorHAnsi"/>
          <w:bCs/>
        </w:rPr>
        <w:t xml:space="preserve"> </w:t>
      </w:r>
      <w:r w:rsidRPr="004C30B7">
        <w:rPr>
          <w:rFonts w:cstheme="minorHAnsi"/>
          <w:bCs/>
        </w:rPr>
        <w:t>je uveden konkrétní plán opětovného použití, recyklace nebo jiných druhů materiálového využití, včetně zásypů, při nichž jsou jiné materiály nahrazeny odpadem, nejméně 70 % (hmotnostních) nikoli nebezpečného stavebního a demoličního odpadu z rekonstrukce, modernizace nebo výstavby dopravní infrastruktury (s výjimkou v přírodě se vyskytujících materiálů uvedených v kategorii 17 05 04 na evropském seznamu odpadů stanoveném rozhodnutím Komise 2000/532/ES) vzniklého na staveništi.</w:t>
      </w:r>
    </w:p>
    <w:p w:rsidR="00B12EC1" w:rsidRPr="004C30B7" w:rsidRDefault="00B12EC1" w:rsidP="00B12EC1">
      <w:pPr>
        <w:pStyle w:val="Odstavecseseznamem"/>
        <w:ind w:left="1440"/>
        <w:jc w:val="both"/>
        <w:rPr>
          <w:rFonts w:cstheme="minorHAnsi"/>
          <w:bCs/>
        </w:rPr>
      </w:pPr>
    </w:p>
    <w:p w:rsidR="00500670" w:rsidRPr="004C30B7" w:rsidRDefault="00500670" w:rsidP="00A3143F">
      <w:pPr>
        <w:pStyle w:val="Odstavecseseznamem"/>
        <w:numPr>
          <w:ilvl w:val="0"/>
          <w:numId w:val="24"/>
        </w:numPr>
        <w:jc w:val="both"/>
        <w:rPr>
          <w:rFonts w:cstheme="minorHAnsi"/>
          <w:bCs/>
        </w:rPr>
      </w:pPr>
      <w:r w:rsidRPr="004C30B7">
        <w:rPr>
          <w:rFonts w:cstheme="minorHAnsi"/>
        </w:rPr>
        <w:t xml:space="preserve">Projekt zajišťuje </w:t>
      </w:r>
      <w:r w:rsidRPr="00BE3B79">
        <w:rPr>
          <w:rFonts w:cstheme="minorHAnsi"/>
          <w:b/>
        </w:rPr>
        <w:t>bezpečnost a bezbariérovost</w:t>
      </w:r>
      <w:r w:rsidRPr="004C30B7">
        <w:rPr>
          <w:rFonts w:cstheme="minorHAnsi"/>
        </w:rPr>
        <w:t xml:space="preserve"> dopravní infrastruktury pro všechny účastníky provozu na pozemních komunikacích.</w:t>
      </w:r>
      <w:r w:rsidRPr="004C30B7">
        <w:rPr>
          <w:rFonts w:cstheme="minorHAnsi"/>
          <w:bCs/>
        </w:rPr>
        <w:t xml:space="preserve"> </w:t>
      </w:r>
    </w:p>
    <w:p w:rsidR="003854A8" w:rsidRPr="004C30B7" w:rsidRDefault="003854A8" w:rsidP="00A3143F">
      <w:pPr>
        <w:pStyle w:val="Odstavecseseznamem"/>
        <w:jc w:val="both"/>
        <w:rPr>
          <w:rFonts w:cstheme="minorHAnsi"/>
        </w:rPr>
      </w:pPr>
    </w:p>
    <w:p w:rsidR="003854A8" w:rsidRPr="00BE3B79" w:rsidRDefault="003854A8" w:rsidP="00A3143F">
      <w:pPr>
        <w:pStyle w:val="Odstavecseseznamem"/>
        <w:numPr>
          <w:ilvl w:val="0"/>
          <w:numId w:val="24"/>
        </w:numPr>
        <w:jc w:val="both"/>
        <w:rPr>
          <w:rFonts w:cstheme="minorHAnsi"/>
          <w:b/>
        </w:rPr>
      </w:pPr>
      <w:r w:rsidRPr="00BE3B79">
        <w:rPr>
          <w:rFonts w:cstheme="minorHAnsi"/>
          <w:b/>
        </w:rPr>
        <w:t>Vyhrazená komunikace pro cyklisty, která je předmětem projektu:</w:t>
      </w:r>
    </w:p>
    <w:p w:rsidR="003854A8" w:rsidRPr="004C30B7" w:rsidRDefault="003854A8" w:rsidP="00A3143F">
      <w:pPr>
        <w:pStyle w:val="Odstavecseseznamem"/>
        <w:ind w:left="1440"/>
        <w:jc w:val="both"/>
        <w:rPr>
          <w:rFonts w:cstheme="minorHAnsi"/>
        </w:rPr>
      </w:pPr>
    </w:p>
    <w:p w:rsidR="00CA4FA2" w:rsidRPr="004C30B7" w:rsidRDefault="00CA4FA2" w:rsidP="00A3143F">
      <w:pPr>
        <w:pStyle w:val="Odstavecseseznamem"/>
        <w:framePr w:hSpace="141" w:wrap="around" w:vAnchor="text" w:hAnchor="text" w:xAlign="center" w:y="1"/>
        <w:numPr>
          <w:ilvl w:val="1"/>
          <w:numId w:val="24"/>
        </w:numPr>
        <w:suppressAutoHyphens/>
        <w:spacing w:after="0" w:line="240" w:lineRule="auto"/>
        <w:suppressOverlap/>
        <w:jc w:val="both"/>
        <w:rPr>
          <w:rFonts w:cstheme="minorHAnsi"/>
        </w:rPr>
      </w:pPr>
      <w:r w:rsidRPr="004C30B7">
        <w:rPr>
          <w:rFonts w:cstheme="minorHAnsi"/>
        </w:rPr>
        <w:t xml:space="preserve">svádí cyklistický provoz z pozemní komunikace s intenzitou motorové dopravy vyšší než </w:t>
      </w:r>
      <w:r w:rsidR="003641AA" w:rsidRPr="004C30B7">
        <w:rPr>
          <w:rFonts w:cstheme="minorHAnsi"/>
        </w:rPr>
        <w:t xml:space="preserve">500 </w:t>
      </w:r>
      <w:r w:rsidRPr="004C30B7">
        <w:rPr>
          <w:rFonts w:cstheme="minorHAnsi"/>
        </w:rPr>
        <w:t>vozidel/den,</w:t>
      </w:r>
    </w:p>
    <w:p w:rsidR="00CA4FA2" w:rsidRPr="004C30B7" w:rsidRDefault="00CA4FA2" w:rsidP="00A3143F">
      <w:pPr>
        <w:pStyle w:val="Odstavecseseznamem"/>
        <w:framePr w:hSpace="141" w:wrap="around" w:vAnchor="text" w:hAnchor="text" w:xAlign="center" w:y="1"/>
        <w:numPr>
          <w:ilvl w:val="1"/>
          <w:numId w:val="24"/>
        </w:numPr>
        <w:suppressAutoHyphens/>
        <w:spacing w:after="0" w:line="240" w:lineRule="auto"/>
        <w:suppressOverlap/>
        <w:jc w:val="both"/>
        <w:rPr>
          <w:rFonts w:cstheme="minorHAnsi"/>
        </w:rPr>
      </w:pPr>
      <w:r w:rsidRPr="004C30B7">
        <w:rPr>
          <w:rFonts w:cstheme="minorHAnsi"/>
        </w:rPr>
        <w:t>nebo je navržena k zajištění obsluhy území jedné či více obcí s celkem více než 250 obsazenými pracovními místy,</w:t>
      </w:r>
    </w:p>
    <w:p w:rsidR="00CA4FA2" w:rsidRPr="004C30B7" w:rsidRDefault="00CA4FA2" w:rsidP="00A3143F">
      <w:pPr>
        <w:pStyle w:val="Odstavecseseznamem"/>
        <w:framePr w:hSpace="141" w:wrap="around" w:vAnchor="text" w:hAnchor="text" w:xAlign="center" w:y="1"/>
        <w:numPr>
          <w:ilvl w:val="1"/>
          <w:numId w:val="24"/>
        </w:numPr>
        <w:suppressAutoHyphens/>
        <w:spacing w:after="0" w:line="240" w:lineRule="auto"/>
        <w:suppressOverlap/>
        <w:jc w:val="both"/>
        <w:rPr>
          <w:rFonts w:cstheme="minorHAnsi"/>
        </w:rPr>
      </w:pPr>
      <w:r w:rsidRPr="004C30B7">
        <w:rPr>
          <w:rFonts w:cstheme="minorHAnsi"/>
        </w:rPr>
        <w:t>nebo je navržena k zajištění obsluhy území jedné či více obcí s celkem více než 2000 obyvateli,</w:t>
      </w:r>
    </w:p>
    <w:p w:rsidR="00CA4FA2" w:rsidRPr="004C30B7" w:rsidRDefault="00CA4FA2" w:rsidP="00A3143F">
      <w:pPr>
        <w:pStyle w:val="Odstavecseseznamem"/>
        <w:numPr>
          <w:ilvl w:val="1"/>
          <w:numId w:val="24"/>
        </w:numPr>
        <w:jc w:val="both"/>
        <w:rPr>
          <w:rFonts w:cstheme="minorHAnsi"/>
          <w:bCs/>
        </w:rPr>
      </w:pPr>
      <w:r w:rsidRPr="004C30B7">
        <w:rPr>
          <w:rFonts w:cstheme="minorHAnsi"/>
        </w:rPr>
        <w:t>nebo se přímo napojuje alespoň na jednu stávající vyhrazenou komunikaci pro cyklisty.</w:t>
      </w:r>
    </w:p>
    <w:p w:rsidR="003854A8" w:rsidRPr="004C30B7" w:rsidRDefault="003854A8" w:rsidP="00A3143F">
      <w:pPr>
        <w:pStyle w:val="Odstavecseseznamem"/>
        <w:ind w:left="1440"/>
        <w:jc w:val="both"/>
        <w:rPr>
          <w:rFonts w:cstheme="minorHAnsi"/>
          <w:bCs/>
        </w:rPr>
      </w:pPr>
    </w:p>
    <w:p w:rsidR="00CA4FA2" w:rsidRPr="004C30B7" w:rsidRDefault="00CA4FA2" w:rsidP="00A3143F">
      <w:pPr>
        <w:pStyle w:val="Odstavecseseznamem"/>
        <w:numPr>
          <w:ilvl w:val="0"/>
          <w:numId w:val="24"/>
        </w:numPr>
        <w:jc w:val="both"/>
        <w:rPr>
          <w:rFonts w:cstheme="minorHAnsi"/>
          <w:bCs/>
        </w:rPr>
      </w:pPr>
      <w:r w:rsidRPr="004C30B7">
        <w:rPr>
          <w:rFonts w:cstheme="minorHAnsi"/>
        </w:rPr>
        <w:t xml:space="preserve">Projektem realizace doprovodné cyklistické infrastruktury při vyhrazené komunikaci pro cyklisty s vysokou intenzitou dopravy je dotčena stávající vyhrazená komunikace pro cyklisty s intenzitou cyklistické dopravy přesahující </w:t>
      </w:r>
      <w:r w:rsidRPr="00BE3B79">
        <w:rPr>
          <w:rFonts w:cstheme="minorHAnsi"/>
          <w:b/>
        </w:rPr>
        <w:t>220 cyklistů v běžný pracovní den</w:t>
      </w:r>
      <w:r w:rsidRPr="004C30B7">
        <w:rPr>
          <w:rFonts w:cstheme="minorHAnsi"/>
        </w:rPr>
        <w:t>.</w:t>
      </w:r>
    </w:p>
    <w:p w:rsidR="00B12EC1" w:rsidRPr="004C30B7" w:rsidRDefault="00B12EC1" w:rsidP="00B12EC1">
      <w:pPr>
        <w:pStyle w:val="Odstavecseseznamem"/>
        <w:jc w:val="both"/>
        <w:rPr>
          <w:rFonts w:cstheme="minorHAnsi"/>
          <w:bCs/>
        </w:rPr>
      </w:pPr>
    </w:p>
    <w:p w:rsidR="00CA4FA2" w:rsidRPr="004C30B7" w:rsidRDefault="00CA4FA2" w:rsidP="00A3143F">
      <w:pPr>
        <w:pStyle w:val="Odstavecseseznamem"/>
        <w:numPr>
          <w:ilvl w:val="0"/>
          <w:numId w:val="24"/>
        </w:numPr>
        <w:jc w:val="both"/>
        <w:rPr>
          <w:rFonts w:cstheme="minorHAnsi"/>
          <w:bCs/>
        </w:rPr>
      </w:pPr>
      <w:r w:rsidRPr="004C30B7">
        <w:rPr>
          <w:rFonts w:cstheme="minorHAnsi"/>
        </w:rPr>
        <w:t>Součástí projektu realizace doprovodné cyklistické infrastruktury při vyhrazené komunikaci pro cyklisty s vysokou intenzitou dopravy je realizace parkovacích míst pro jízdní kola.</w:t>
      </w:r>
    </w:p>
    <w:p w:rsidR="005232FE" w:rsidRDefault="005232FE" w:rsidP="005232FE">
      <w:pPr>
        <w:pStyle w:val="Odstavecseseznamem"/>
        <w:jc w:val="both"/>
        <w:rPr>
          <w:rFonts w:cstheme="minorHAnsi"/>
          <w:b/>
        </w:rPr>
      </w:pPr>
    </w:p>
    <w:p w:rsidR="00791520" w:rsidRDefault="00791520" w:rsidP="005232FE">
      <w:pPr>
        <w:pStyle w:val="Odstavecseseznamem"/>
        <w:jc w:val="both"/>
        <w:rPr>
          <w:rFonts w:cstheme="minorHAnsi"/>
          <w:b/>
        </w:rPr>
      </w:pPr>
    </w:p>
    <w:p w:rsidR="005232FE" w:rsidRPr="006E76B6" w:rsidRDefault="005232FE" w:rsidP="005232FE">
      <w:pPr>
        <w:pStyle w:val="Nadpis3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06019B">
        <w:rPr>
          <w:rFonts w:asciiTheme="minorHAnsi" w:hAnsiTheme="minorHAnsi" w:cstheme="minorHAnsi"/>
          <w:sz w:val="22"/>
          <w:szCs w:val="22"/>
        </w:rPr>
        <w:t>REVITALIZACE VEŘEJNÝCH PROSTRANSTVÍ MĚST A OBCÍ</w:t>
      </w:r>
    </w:p>
    <w:p w:rsidR="006E76B6" w:rsidRDefault="006E76B6" w:rsidP="006E76B6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Podporované aktivity: </w:t>
      </w:r>
    </w:p>
    <w:p w:rsidR="006E76B6" w:rsidRDefault="006E76B6" w:rsidP="006E76B6">
      <w:pPr>
        <w:pStyle w:val="Nadpis3"/>
        <w:numPr>
          <w:ilvl w:val="0"/>
          <w:numId w:val="38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76B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ucelené (komplexní) projekty veřejných prostranství zaměřené na veřejnou a technickou infrastrukturu a související zelenou infrastrukturu (modrou a zelenou složku) a opatření v řešeném území nezbytná pro rozvoj a zlepšení kvality ekosystémových služeb měst a obcí; </w:t>
      </w:r>
    </w:p>
    <w:p w:rsidR="006E76B6" w:rsidRDefault="006E76B6" w:rsidP="006E76B6">
      <w:pPr>
        <w:pStyle w:val="Nadpis3"/>
        <w:numPr>
          <w:ilvl w:val="0"/>
          <w:numId w:val="38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76B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revitalizace, modernizace a zajištění bezpečnosti stávajících veřejných prostranství; </w:t>
      </w:r>
    </w:p>
    <w:p w:rsidR="006E76B6" w:rsidRDefault="006E76B6" w:rsidP="006E76B6">
      <w:pPr>
        <w:pStyle w:val="Nadpis3"/>
        <w:numPr>
          <w:ilvl w:val="0"/>
          <w:numId w:val="38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76B6">
        <w:rPr>
          <w:rFonts w:asciiTheme="minorHAnsi" w:hAnsiTheme="minorHAnsi" w:cstheme="minorHAnsi"/>
          <w:b w:val="0"/>
          <w:color w:val="auto"/>
          <w:sz w:val="22"/>
          <w:szCs w:val="22"/>
        </w:rPr>
        <w:t>revitalizace a úprava nevyužívaných ploch.</w:t>
      </w:r>
    </w:p>
    <w:p w:rsidR="006E76B6" w:rsidRPr="006E76B6" w:rsidRDefault="006E76B6" w:rsidP="006E76B6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4248B">
        <w:rPr>
          <w:rFonts w:asciiTheme="minorHAnsi" w:hAnsiTheme="minorHAnsi" w:cstheme="minorHAnsi"/>
          <w:sz w:val="22"/>
          <w:szCs w:val="22"/>
        </w:rPr>
        <w:t xml:space="preserve">PODMÍNKY IROP: </w:t>
      </w:r>
    </w:p>
    <w:p w:rsidR="005232FE" w:rsidRPr="00BE3B79" w:rsidRDefault="005232FE" w:rsidP="005232FE">
      <w:pPr>
        <w:pStyle w:val="Odstavecseseznamem"/>
        <w:numPr>
          <w:ilvl w:val="0"/>
          <w:numId w:val="30"/>
        </w:numPr>
        <w:suppressAutoHyphens/>
        <w:spacing w:before="120" w:after="0" w:line="240" w:lineRule="auto"/>
        <w:jc w:val="both"/>
        <w:rPr>
          <w:rFonts w:cstheme="minorHAnsi"/>
          <w:b/>
        </w:rPr>
      </w:pPr>
      <w:r w:rsidRPr="004C30B7">
        <w:rPr>
          <w:rFonts w:cstheme="minorHAnsi"/>
        </w:rPr>
        <w:t xml:space="preserve">Projekt je realizován ve veřejném prostranství či realizací projektu dojde ke vzniku veřejného prostranství podle § 34 zákona 128/2000 Sb. (zákon o obcích). </w:t>
      </w:r>
      <w:r w:rsidRPr="00BE3B79">
        <w:rPr>
          <w:rFonts w:cstheme="minorHAnsi"/>
          <w:b/>
        </w:rPr>
        <w:t>Veřejné prostranství bude každému přístupné bez omezení a bude sloužit k obecnému užívání.</w:t>
      </w:r>
    </w:p>
    <w:p w:rsidR="005232FE" w:rsidRPr="0006019B" w:rsidRDefault="005232FE" w:rsidP="005232FE">
      <w:pPr>
        <w:pStyle w:val="Odstavecseseznamem"/>
        <w:numPr>
          <w:ilvl w:val="1"/>
          <w:numId w:val="30"/>
        </w:numPr>
        <w:spacing w:after="120"/>
        <w:jc w:val="both"/>
        <w:rPr>
          <w:rFonts w:cstheme="minorHAnsi"/>
        </w:rPr>
      </w:pPr>
      <w:r w:rsidRPr="0006019B">
        <w:rPr>
          <w:rFonts w:cstheme="minorHAnsi"/>
        </w:rPr>
        <w:t>Projekt je realizován ve veřejném prostranství či realizací projektu dojde ke vzniku veřejného prostranství podle § 34 zákona 128/2000 Sb. (zákon o obcích). Žadatel v Podkladech pro hodnocení popsal, že výstupy projektu budou v době udržitelnosti pro hlavní cílové skupiny přístupné bez omezení, zdarma, a budou sloužit k obecnému užívání po celý den, a to všechny dny v roce. Možností je uzavření veřejného prostranství pouze v době nočního klidu od 22:00 do 6:00 (pokud vyhláška obce nestanovuje dobu nočního klidu jinak). V případě, že je předmětem realizace projektu hřbitov, bude veřejně přístupný min. 8 hod. za den.</w:t>
      </w:r>
    </w:p>
    <w:p w:rsidR="005232FE" w:rsidRPr="0006019B" w:rsidRDefault="005232FE" w:rsidP="005232FE">
      <w:pPr>
        <w:suppressAutoHyphens/>
        <w:spacing w:before="120" w:after="0" w:line="240" w:lineRule="auto"/>
        <w:jc w:val="both"/>
        <w:rPr>
          <w:rFonts w:cstheme="minorHAnsi"/>
          <w:b/>
          <w:caps/>
        </w:rPr>
      </w:pPr>
    </w:p>
    <w:p w:rsidR="005232FE" w:rsidRPr="004C30B7" w:rsidRDefault="005232FE" w:rsidP="005232FE">
      <w:pPr>
        <w:pStyle w:val="Odstavecseseznamem"/>
        <w:numPr>
          <w:ilvl w:val="0"/>
          <w:numId w:val="30"/>
        </w:numPr>
        <w:suppressAutoHyphens/>
        <w:spacing w:before="120" w:after="0" w:line="240" w:lineRule="auto"/>
        <w:jc w:val="both"/>
        <w:rPr>
          <w:rFonts w:cstheme="minorHAnsi"/>
          <w:caps/>
        </w:rPr>
      </w:pPr>
      <w:r w:rsidRPr="004C30B7">
        <w:rPr>
          <w:rFonts w:cstheme="minorHAnsi"/>
        </w:rPr>
        <w:t xml:space="preserve">Projekt je realizován v </w:t>
      </w:r>
      <w:r w:rsidRPr="00BE3B79">
        <w:rPr>
          <w:rFonts w:cstheme="minorHAnsi"/>
          <w:b/>
        </w:rPr>
        <w:t>zastavěném území nebo v zastavitelných plochá</w:t>
      </w:r>
      <w:r w:rsidRPr="004C30B7">
        <w:rPr>
          <w:rFonts w:cstheme="minorHAnsi"/>
        </w:rPr>
        <w:t>ch v souladu s platným územním plánem.</w:t>
      </w:r>
    </w:p>
    <w:p w:rsidR="005232FE" w:rsidRPr="004C30B7" w:rsidRDefault="005232FE" w:rsidP="005232FE">
      <w:pPr>
        <w:pStyle w:val="Odstavecseseznamem"/>
        <w:suppressAutoHyphens/>
        <w:spacing w:before="120" w:after="0" w:line="240" w:lineRule="auto"/>
        <w:jc w:val="both"/>
        <w:rPr>
          <w:rFonts w:cstheme="minorHAnsi"/>
          <w:caps/>
        </w:rPr>
      </w:pPr>
    </w:p>
    <w:p w:rsidR="005232FE" w:rsidRPr="004C30B7" w:rsidRDefault="005232FE" w:rsidP="005232FE">
      <w:pPr>
        <w:pStyle w:val="Odstavecseseznamem"/>
        <w:numPr>
          <w:ilvl w:val="0"/>
          <w:numId w:val="30"/>
        </w:numPr>
        <w:suppressAutoHyphens/>
        <w:spacing w:before="120" w:after="0" w:line="240" w:lineRule="auto"/>
        <w:jc w:val="both"/>
        <w:rPr>
          <w:rFonts w:cstheme="minorHAnsi"/>
          <w:bCs/>
        </w:rPr>
      </w:pPr>
      <w:r w:rsidRPr="004C30B7">
        <w:rPr>
          <w:rFonts w:cstheme="minorHAnsi"/>
          <w:bCs/>
        </w:rPr>
        <w:t xml:space="preserve">Projekt byl </w:t>
      </w:r>
      <w:r w:rsidRPr="00BE3B79">
        <w:rPr>
          <w:rFonts w:cstheme="minorHAnsi"/>
          <w:b/>
          <w:bCs/>
        </w:rPr>
        <w:t>projednán s občany</w:t>
      </w:r>
      <w:r w:rsidRPr="004C30B7">
        <w:rPr>
          <w:rFonts w:cstheme="minorHAnsi"/>
          <w:bCs/>
        </w:rPr>
        <w:t>.</w:t>
      </w:r>
    </w:p>
    <w:p w:rsidR="005232FE" w:rsidRPr="004C30B7" w:rsidRDefault="005232FE" w:rsidP="005232FE">
      <w:pPr>
        <w:pStyle w:val="Odstavecseseznamem"/>
        <w:jc w:val="both"/>
        <w:rPr>
          <w:rFonts w:cstheme="minorHAnsi"/>
          <w:bCs/>
        </w:rPr>
      </w:pPr>
    </w:p>
    <w:p w:rsidR="005232FE" w:rsidRPr="004C30B7" w:rsidRDefault="005232FE" w:rsidP="005232FE">
      <w:pPr>
        <w:pStyle w:val="Odstavecseseznamem"/>
        <w:numPr>
          <w:ilvl w:val="0"/>
          <w:numId w:val="30"/>
        </w:numPr>
        <w:suppressAutoHyphens/>
        <w:spacing w:before="120" w:after="0" w:line="240" w:lineRule="auto"/>
        <w:jc w:val="both"/>
        <w:rPr>
          <w:rFonts w:cstheme="minorHAnsi"/>
          <w:caps/>
        </w:rPr>
      </w:pPr>
      <w:r w:rsidRPr="004C30B7">
        <w:rPr>
          <w:rFonts w:cstheme="minorHAnsi"/>
        </w:rPr>
        <w:t xml:space="preserve">Projekt </w:t>
      </w:r>
      <w:r w:rsidRPr="00BE3B79">
        <w:rPr>
          <w:rFonts w:cstheme="minorHAnsi"/>
          <w:b/>
        </w:rPr>
        <w:t>řeš</w:t>
      </w:r>
      <w:r w:rsidRPr="004C30B7">
        <w:rPr>
          <w:rFonts w:cstheme="minorHAnsi"/>
        </w:rPr>
        <w:t xml:space="preserve">í problematiku </w:t>
      </w:r>
      <w:r w:rsidRPr="00BE3B79">
        <w:rPr>
          <w:rFonts w:cstheme="minorHAnsi"/>
          <w:b/>
        </w:rPr>
        <w:t>hospodaření se srážkovou vodou</w:t>
      </w:r>
      <w:r w:rsidRPr="004C30B7">
        <w:rPr>
          <w:rFonts w:cstheme="minorHAnsi"/>
        </w:rPr>
        <w:t xml:space="preserve"> prostřednictvím zasakování nebo svedením do dešťové kanalizace a následnou retencí/akumulací a regulací odtoku.</w:t>
      </w:r>
    </w:p>
    <w:p w:rsidR="005232FE" w:rsidRPr="004C30B7" w:rsidRDefault="005232FE" w:rsidP="005232FE">
      <w:pPr>
        <w:pStyle w:val="Odstavecseseznamem"/>
        <w:suppressAutoHyphens/>
        <w:spacing w:before="120" w:after="0" w:line="240" w:lineRule="auto"/>
        <w:jc w:val="both"/>
        <w:rPr>
          <w:rFonts w:cstheme="minorHAnsi"/>
          <w:caps/>
        </w:rPr>
      </w:pPr>
    </w:p>
    <w:p w:rsidR="005232FE" w:rsidRPr="004C30B7" w:rsidRDefault="005232FE" w:rsidP="005232FE">
      <w:pPr>
        <w:pStyle w:val="Odstavecseseznamem"/>
        <w:numPr>
          <w:ilvl w:val="0"/>
          <w:numId w:val="30"/>
        </w:numPr>
        <w:suppressAutoHyphens/>
        <w:spacing w:before="120" w:after="0" w:line="240" w:lineRule="auto"/>
        <w:jc w:val="both"/>
        <w:rPr>
          <w:rFonts w:cstheme="minorHAnsi"/>
        </w:rPr>
      </w:pPr>
      <w:r w:rsidRPr="004C30B7">
        <w:rPr>
          <w:rFonts w:cstheme="minorHAnsi"/>
        </w:rPr>
        <w:t xml:space="preserve">Projekt je uceleným řešením zelené infrastruktury a souvisejících opatření ve veřejném prostranství. </w:t>
      </w:r>
      <w:r w:rsidRPr="00BE3B79">
        <w:rPr>
          <w:rFonts w:cstheme="minorHAnsi"/>
          <w:b/>
        </w:rPr>
        <w:t>Projekt neřeší izolovaně pouze vegetaci či vodní toky či vodní plochy</w:t>
      </w:r>
      <w:r w:rsidRPr="004C30B7">
        <w:rPr>
          <w:rFonts w:cstheme="minorHAnsi"/>
        </w:rPr>
        <w:t>.</w:t>
      </w:r>
    </w:p>
    <w:p w:rsidR="005232FE" w:rsidRPr="004C30B7" w:rsidRDefault="005232FE" w:rsidP="005232FE">
      <w:pPr>
        <w:pStyle w:val="Odstavecseseznamem"/>
        <w:suppressAutoHyphens/>
        <w:spacing w:before="120" w:after="0" w:line="240" w:lineRule="auto"/>
        <w:jc w:val="both"/>
        <w:rPr>
          <w:rFonts w:cstheme="minorHAnsi"/>
        </w:rPr>
      </w:pPr>
    </w:p>
    <w:p w:rsidR="005232FE" w:rsidRPr="004C30B7" w:rsidRDefault="005232FE" w:rsidP="005232FE">
      <w:pPr>
        <w:pStyle w:val="Odstavecseseznamem"/>
        <w:numPr>
          <w:ilvl w:val="0"/>
          <w:numId w:val="30"/>
        </w:numPr>
        <w:suppressAutoHyphens/>
        <w:spacing w:before="120" w:after="0" w:line="240" w:lineRule="auto"/>
        <w:jc w:val="both"/>
        <w:rPr>
          <w:rFonts w:cstheme="minorHAnsi"/>
          <w:bCs/>
        </w:rPr>
      </w:pPr>
      <w:r w:rsidRPr="00BE3B79">
        <w:rPr>
          <w:rFonts w:cstheme="minorHAnsi"/>
          <w:b/>
          <w:bCs/>
        </w:rPr>
        <w:t>Dopravní infrastruktura</w:t>
      </w:r>
      <w:r w:rsidRPr="004C30B7">
        <w:rPr>
          <w:rFonts w:cstheme="minorHAnsi"/>
          <w:bCs/>
        </w:rPr>
        <w:t xml:space="preserve">, s výjimkou vyhrazených komunikací pro pěší, na kterou jsou vyčleněny způsobilé výdaje projektu, </w:t>
      </w:r>
      <w:r w:rsidRPr="00BE3B79">
        <w:rPr>
          <w:rFonts w:cstheme="minorHAnsi"/>
          <w:b/>
          <w:bCs/>
        </w:rPr>
        <w:t>zaujímá maximálně 40 % rozlohy</w:t>
      </w:r>
      <w:r w:rsidRPr="004C30B7">
        <w:rPr>
          <w:rFonts w:cstheme="minorHAnsi"/>
          <w:bCs/>
        </w:rPr>
        <w:t xml:space="preserve"> veřejného prostranství, které je předmětem realizace projektu.</w:t>
      </w:r>
    </w:p>
    <w:p w:rsidR="00B12EC1" w:rsidRPr="004C30B7" w:rsidRDefault="00B12EC1" w:rsidP="00B12EC1">
      <w:pPr>
        <w:pStyle w:val="Odstavecseseznamem"/>
        <w:suppressAutoHyphens/>
        <w:spacing w:before="120" w:after="0" w:line="240" w:lineRule="auto"/>
        <w:jc w:val="both"/>
        <w:rPr>
          <w:rFonts w:cstheme="minorHAnsi"/>
          <w:bCs/>
        </w:rPr>
      </w:pPr>
    </w:p>
    <w:p w:rsidR="005232FE" w:rsidRPr="004C30B7" w:rsidRDefault="005232FE" w:rsidP="005232FE">
      <w:pPr>
        <w:pStyle w:val="Odstavecseseznamem"/>
        <w:numPr>
          <w:ilvl w:val="0"/>
          <w:numId w:val="30"/>
        </w:numPr>
        <w:suppressAutoHyphens/>
        <w:spacing w:before="120" w:after="0" w:line="240" w:lineRule="auto"/>
        <w:jc w:val="both"/>
        <w:rPr>
          <w:rFonts w:cstheme="minorHAnsi"/>
          <w:bCs/>
        </w:rPr>
      </w:pPr>
      <w:r w:rsidRPr="004C30B7">
        <w:rPr>
          <w:rFonts w:cstheme="minorHAnsi"/>
          <w:bCs/>
        </w:rPr>
        <w:t>Projekt není zaměřen na řešení infrastruktury silnic I., II. a III. třídy.</w:t>
      </w:r>
    </w:p>
    <w:p w:rsidR="005232FE" w:rsidRPr="004C30B7" w:rsidRDefault="005232FE" w:rsidP="005232FE">
      <w:pPr>
        <w:pStyle w:val="Odstavecseseznamem"/>
        <w:suppressAutoHyphens/>
        <w:spacing w:before="120" w:after="0" w:line="240" w:lineRule="auto"/>
        <w:jc w:val="both"/>
        <w:rPr>
          <w:rFonts w:cstheme="minorHAnsi"/>
          <w:bCs/>
        </w:rPr>
      </w:pPr>
    </w:p>
    <w:p w:rsidR="005232FE" w:rsidRPr="004C30B7" w:rsidRDefault="005232FE" w:rsidP="005232FE">
      <w:pPr>
        <w:pStyle w:val="Odstavecseseznamem"/>
        <w:numPr>
          <w:ilvl w:val="0"/>
          <w:numId w:val="30"/>
        </w:numPr>
        <w:suppressAutoHyphens/>
        <w:spacing w:before="120" w:after="0" w:line="240" w:lineRule="auto"/>
        <w:jc w:val="both"/>
        <w:rPr>
          <w:rFonts w:cstheme="minorHAnsi"/>
        </w:rPr>
      </w:pPr>
      <w:r w:rsidRPr="004C30B7">
        <w:rPr>
          <w:rFonts w:cstheme="minorHAnsi"/>
        </w:rPr>
        <w:t>Součástí projektu není výsadba stanovištně nevhodných nebo invazních dřevin.</w:t>
      </w:r>
    </w:p>
    <w:p w:rsidR="005232FE" w:rsidRPr="0006019B" w:rsidRDefault="005232FE" w:rsidP="005232FE">
      <w:pPr>
        <w:suppressAutoHyphens/>
        <w:spacing w:before="120" w:after="0" w:line="240" w:lineRule="auto"/>
        <w:jc w:val="both"/>
        <w:rPr>
          <w:rFonts w:cstheme="minorHAnsi"/>
          <w:b/>
        </w:rPr>
      </w:pPr>
    </w:p>
    <w:p w:rsidR="00CA4FA2" w:rsidRDefault="00CA4FA2" w:rsidP="00A3143F">
      <w:pPr>
        <w:jc w:val="both"/>
        <w:rPr>
          <w:rFonts w:cstheme="minorHAnsi"/>
          <w:bCs/>
        </w:rPr>
      </w:pPr>
    </w:p>
    <w:p w:rsidR="00EA0129" w:rsidRDefault="00EA0129" w:rsidP="00A3143F">
      <w:pPr>
        <w:jc w:val="both"/>
        <w:rPr>
          <w:rFonts w:cstheme="minorHAnsi"/>
          <w:bCs/>
        </w:rPr>
      </w:pPr>
    </w:p>
    <w:p w:rsidR="00EA0129" w:rsidRPr="0006019B" w:rsidRDefault="00EA0129" w:rsidP="00A3143F">
      <w:pPr>
        <w:jc w:val="both"/>
        <w:rPr>
          <w:rFonts w:cstheme="minorHAnsi"/>
          <w:bCs/>
        </w:rPr>
      </w:pPr>
    </w:p>
    <w:p w:rsidR="00CA4FA2" w:rsidRDefault="009D426E" w:rsidP="00247749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06019B">
        <w:rPr>
          <w:rFonts w:asciiTheme="minorHAnsi" w:hAnsiTheme="minorHAnsi" w:cstheme="minorHAnsi"/>
          <w:sz w:val="22"/>
          <w:szCs w:val="22"/>
        </w:rPr>
        <w:t>PODPORA JEDNOTEK SBORU DOBROVOLNÝCH HASIČŮ, KATEGORIE JEDNOTEK POŽÁRNÍ OCHRANY II, III A V</w:t>
      </w:r>
    </w:p>
    <w:p w:rsidR="00EA0129" w:rsidRDefault="00EA0129" w:rsidP="00EA0129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Podporované aktivity: </w:t>
      </w:r>
    </w:p>
    <w:p w:rsidR="00EA0129" w:rsidRDefault="00EA0129" w:rsidP="00745436">
      <w:pPr>
        <w:pStyle w:val="Nadpis3"/>
        <w:numPr>
          <w:ilvl w:val="0"/>
          <w:numId w:val="38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EA0129">
        <w:rPr>
          <w:rFonts w:asciiTheme="minorHAnsi" w:hAnsiTheme="minorHAnsi" w:cstheme="minorHAnsi"/>
          <w:b w:val="0"/>
          <w:color w:val="auto"/>
          <w:sz w:val="22"/>
          <w:szCs w:val="22"/>
        </w:rPr>
        <w:t>výstavba a rekonstrukce požárních zbrojnic, pořízení požární techniky, věcných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EA0129">
        <w:rPr>
          <w:rFonts w:asciiTheme="minorHAnsi" w:hAnsiTheme="minorHAnsi" w:cstheme="minorHAnsi"/>
          <w:b w:val="0"/>
          <w:color w:val="auto"/>
          <w:sz w:val="22"/>
          <w:szCs w:val="22"/>
        </w:rPr>
        <w:t>prostředků požární ochrany, vybudování a revitalizace umělých vodních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EA0129">
        <w:rPr>
          <w:rFonts w:asciiTheme="minorHAnsi" w:hAnsiTheme="minorHAnsi" w:cstheme="minorHAnsi"/>
          <w:b w:val="0"/>
          <w:color w:val="auto"/>
          <w:sz w:val="22"/>
          <w:szCs w:val="22"/>
        </w:rPr>
        <w:t>požárních nádrží v obcích.</w:t>
      </w:r>
    </w:p>
    <w:p w:rsidR="00745436" w:rsidRPr="00745436" w:rsidRDefault="00745436" w:rsidP="00745436">
      <w:pPr>
        <w:pStyle w:val="Nadpis3"/>
        <w:numPr>
          <w:ilvl w:val="0"/>
          <w:numId w:val="0"/>
        </w:numPr>
        <w:ind w:left="144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EA0129" w:rsidRPr="0006019B" w:rsidRDefault="00EA0129" w:rsidP="00EA0129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4248B">
        <w:rPr>
          <w:rFonts w:asciiTheme="minorHAnsi" w:hAnsiTheme="minorHAnsi" w:cstheme="minorHAnsi"/>
          <w:sz w:val="22"/>
          <w:szCs w:val="22"/>
        </w:rPr>
        <w:t xml:space="preserve">PODMÍNKY IROP: </w:t>
      </w:r>
    </w:p>
    <w:p w:rsidR="00500670" w:rsidRPr="0006019B" w:rsidRDefault="00500670" w:rsidP="00A3143F">
      <w:pPr>
        <w:pStyle w:val="Odstavecseseznamem"/>
        <w:numPr>
          <w:ilvl w:val="0"/>
          <w:numId w:val="25"/>
        </w:numPr>
        <w:suppressAutoHyphens/>
        <w:spacing w:before="120" w:after="0" w:line="240" w:lineRule="auto"/>
        <w:contextualSpacing w:val="0"/>
        <w:jc w:val="both"/>
        <w:rPr>
          <w:rFonts w:cstheme="minorHAnsi"/>
          <w:bCs/>
        </w:rPr>
      </w:pPr>
      <w:r w:rsidRPr="0006019B">
        <w:rPr>
          <w:rFonts w:cstheme="minorHAnsi"/>
          <w:b/>
        </w:rPr>
        <w:t>Pořízení materiálně technického vybavení</w:t>
      </w:r>
    </w:p>
    <w:p w:rsidR="00500670" w:rsidRPr="0006019B" w:rsidRDefault="00A3143F" w:rsidP="00A3143F">
      <w:pPr>
        <w:pStyle w:val="Odstavecseseznamem"/>
        <w:numPr>
          <w:ilvl w:val="1"/>
          <w:numId w:val="25"/>
        </w:numPr>
        <w:suppressAutoHyphens/>
        <w:spacing w:before="120" w:after="0" w:line="240" w:lineRule="auto"/>
        <w:jc w:val="both"/>
        <w:rPr>
          <w:rFonts w:cstheme="minorHAnsi"/>
          <w:color w:val="000000"/>
        </w:rPr>
      </w:pPr>
      <w:r w:rsidRPr="0006019B">
        <w:rPr>
          <w:rFonts w:cstheme="minorHAnsi"/>
          <w:color w:val="000000"/>
        </w:rPr>
        <w:t xml:space="preserve">Projekt </w:t>
      </w:r>
      <w:r w:rsidR="00500670" w:rsidRPr="0006019B">
        <w:rPr>
          <w:rFonts w:cstheme="minorHAnsi"/>
          <w:color w:val="000000"/>
        </w:rPr>
        <w:t xml:space="preserve">je v souladu s dokumentem Parametry pro stavby </w:t>
      </w:r>
      <w:r w:rsidR="00500670" w:rsidRPr="0006019B">
        <w:rPr>
          <w:rFonts w:cstheme="minorHAnsi"/>
          <w:color w:val="000000"/>
        </w:rPr>
        <w:br/>
        <w:t xml:space="preserve">a normativ </w:t>
      </w:r>
      <w:r w:rsidRPr="0006019B">
        <w:rPr>
          <w:rFonts w:cstheme="minorHAnsi"/>
          <w:color w:val="000000"/>
        </w:rPr>
        <w:t xml:space="preserve"> </w:t>
      </w:r>
      <w:r w:rsidR="00500670" w:rsidRPr="0006019B">
        <w:rPr>
          <w:rFonts w:cstheme="minorHAnsi"/>
          <w:color w:val="000000"/>
        </w:rPr>
        <w:t>materiálně technického vybavení pro výkon činností jednotek SDH obcí.</w:t>
      </w:r>
    </w:p>
    <w:p w:rsidR="00500670" w:rsidRPr="0006019B" w:rsidRDefault="00500670" w:rsidP="00A3143F">
      <w:pPr>
        <w:pStyle w:val="Odstavecseseznamem"/>
        <w:suppressAutoHyphens/>
        <w:spacing w:before="120" w:after="0" w:line="240" w:lineRule="auto"/>
        <w:jc w:val="both"/>
        <w:rPr>
          <w:rFonts w:cstheme="minorHAnsi"/>
          <w:bCs/>
        </w:rPr>
      </w:pPr>
    </w:p>
    <w:p w:rsidR="00500670" w:rsidRPr="0006019B" w:rsidRDefault="00500670" w:rsidP="00A3143F">
      <w:pPr>
        <w:pStyle w:val="Odstavecseseznamem"/>
        <w:numPr>
          <w:ilvl w:val="0"/>
          <w:numId w:val="25"/>
        </w:numPr>
        <w:suppressAutoHyphens/>
        <w:spacing w:before="120" w:after="0" w:line="240" w:lineRule="auto"/>
        <w:jc w:val="both"/>
        <w:rPr>
          <w:rFonts w:cstheme="minorHAnsi"/>
          <w:bCs/>
        </w:rPr>
      </w:pPr>
      <w:r w:rsidRPr="0006019B">
        <w:rPr>
          <w:rFonts w:cstheme="minorHAnsi"/>
          <w:b/>
          <w:iCs/>
          <w:color w:val="000000"/>
        </w:rPr>
        <w:t>Umělé vodní požární nádrže</w:t>
      </w:r>
    </w:p>
    <w:p w:rsidR="00500670" w:rsidRPr="0006019B" w:rsidRDefault="00500670" w:rsidP="00A3143F">
      <w:pPr>
        <w:pStyle w:val="Odstavecseseznamem"/>
        <w:numPr>
          <w:ilvl w:val="1"/>
          <w:numId w:val="25"/>
        </w:numPr>
        <w:suppressAutoHyphens/>
        <w:spacing w:before="120" w:after="0" w:line="240" w:lineRule="auto"/>
        <w:jc w:val="both"/>
        <w:rPr>
          <w:rFonts w:cstheme="minorHAnsi"/>
          <w:bCs/>
        </w:rPr>
      </w:pPr>
      <w:r w:rsidRPr="0006019B">
        <w:rPr>
          <w:rFonts w:cstheme="minorHAnsi"/>
          <w:color w:val="000000"/>
        </w:rPr>
        <w:t>Projekt je zaměřen na umělou vodní požární nádrž podle normy ČSN 75 2411.</w:t>
      </w:r>
    </w:p>
    <w:p w:rsidR="00BC0AB0" w:rsidRPr="00F26CF4" w:rsidRDefault="00500670" w:rsidP="00F26CF4">
      <w:pPr>
        <w:pStyle w:val="Odstavecseseznamem"/>
        <w:numPr>
          <w:ilvl w:val="1"/>
          <w:numId w:val="25"/>
        </w:numPr>
        <w:suppressAutoHyphens/>
        <w:spacing w:before="120" w:after="0" w:line="240" w:lineRule="auto"/>
        <w:jc w:val="both"/>
        <w:rPr>
          <w:rFonts w:cstheme="minorHAnsi"/>
          <w:bCs/>
        </w:rPr>
      </w:pPr>
      <w:r w:rsidRPr="0006019B">
        <w:rPr>
          <w:rFonts w:cstheme="minorHAnsi"/>
          <w:color w:val="000000"/>
        </w:rPr>
        <w:t>Umělá vodní požární nádr</w:t>
      </w:r>
      <w:r w:rsidR="00F26CF4">
        <w:rPr>
          <w:rFonts w:cstheme="minorHAnsi"/>
          <w:color w:val="000000"/>
        </w:rPr>
        <w:t>ž je ve vlastnictví obce/města.</w:t>
      </w:r>
    </w:p>
    <w:p w:rsidR="00BC0AB0" w:rsidRDefault="00BC0AB0" w:rsidP="00A3143F">
      <w:pPr>
        <w:pStyle w:val="Odstavecseseznamem"/>
        <w:jc w:val="both"/>
        <w:rPr>
          <w:rFonts w:cstheme="minorHAnsi"/>
          <w:bCs/>
        </w:rPr>
      </w:pPr>
    </w:p>
    <w:p w:rsidR="00BC0AB0" w:rsidRPr="00F26CF4" w:rsidRDefault="00BC0AB0" w:rsidP="00F26CF4">
      <w:pPr>
        <w:jc w:val="both"/>
        <w:rPr>
          <w:rFonts w:cstheme="minorHAnsi"/>
          <w:bCs/>
        </w:rPr>
      </w:pPr>
      <w:bookmarkStart w:id="0" w:name="_GoBack"/>
      <w:bookmarkEnd w:id="0"/>
    </w:p>
    <w:p w:rsidR="00BC0AB0" w:rsidRPr="0006019B" w:rsidRDefault="00BC0AB0" w:rsidP="00A3143F">
      <w:pPr>
        <w:pStyle w:val="Odstavecseseznamem"/>
        <w:jc w:val="both"/>
        <w:rPr>
          <w:rFonts w:cstheme="minorHAnsi"/>
          <w:bCs/>
        </w:rPr>
      </w:pPr>
    </w:p>
    <w:p w:rsidR="00AB4F1F" w:rsidRDefault="00AB4F1F" w:rsidP="00A3143F">
      <w:pPr>
        <w:pStyle w:val="Nadpis3"/>
        <w:jc w:val="both"/>
        <w:rPr>
          <w:rFonts w:asciiTheme="minorHAnsi" w:hAnsiTheme="minorHAnsi" w:cstheme="minorHAnsi"/>
          <w:sz w:val="22"/>
          <w:szCs w:val="22"/>
        </w:rPr>
      </w:pPr>
      <w:r w:rsidRPr="0006019B">
        <w:rPr>
          <w:rFonts w:asciiTheme="minorHAnsi" w:hAnsiTheme="minorHAnsi" w:cstheme="minorHAnsi"/>
          <w:sz w:val="22"/>
          <w:szCs w:val="22"/>
        </w:rPr>
        <w:t>INFRASTRUKTURA MATEŘSKÝCH ŠKOL A ZAŘÍZENÍ PÉČE O DĚTI TYPU DĚTSKÉ SKUPINY</w:t>
      </w:r>
    </w:p>
    <w:p w:rsidR="00745436" w:rsidRDefault="00745436" w:rsidP="00745436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Podporované aktivity: </w:t>
      </w:r>
    </w:p>
    <w:p w:rsidR="00745436" w:rsidRPr="00745436" w:rsidRDefault="00745436" w:rsidP="00745436">
      <w:pPr>
        <w:pStyle w:val="Nadpis3"/>
        <w:numPr>
          <w:ilvl w:val="0"/>
          <w:numId w:val="38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745436">
        <w:rPr>
          <w:rFonts w:asciiTheme="minorHAnsi" w:hAnsiTheme="minorHAnsi" w:cstheme="minorHAnsi"/>
          <w:b w:val="0"/>
          <w:color w:val="auto"/>
          <w:sz w:val="22"/>
          <w:szCs w:val="22"/>
        </w:rPr>
        <w:t>navýšení kapacit v MŠ v území působnosti MAS;</w:t>
      </w:r>
    </w:p>
    <w:p w:rsidR="00745436" w:rsidRDefault="00745436" w:rsidP="00745436">
      <w:pPr>
        <w:pStyle w:val="Nadpis3"/>
        <w:numPr>
          <w:ilvl w:val="0"/>
          <w:numId w:val="38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745436">
        <w:rPr>
          <w:rFonts w:asciiTheme="minorHAnsi" w:hAnsiTheme="minorHAnsi" w:cstheme="minorHAnsi"/>
          <w:b w:val="0"/>
          <w:color w:val="auto"/>
          <w:sz w:val="22"/>
          <w:szCs w:val="22"/>
        </w:rPr>
        <w:t>o zvyšování kvality podmínek v MŠ pro poskytování vzdělávání, včetně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745436">
        <w:rPr>
          <w:rFonts w:asciiTheme="minorHAnsi" w:hAnsiTheme="minorHAnsi" w:cstheme="minorHAnsi"/>
          <w:b w:val="0"/>
          <w:color w:val="auto"/>
          <w:sz w:val="22"/>
          <w:szCs w:val="22"/>
        </w:rPr>
        <w:t>vzdělávání dětí se speciálními vzdělávacími potřebami, s ohledem na zajištění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745436">
        <w:rPr>
          <w:rFonts w:asciiTheme="minorHAnsi" w:hAnsiTheme="minorHAnsi" w:cstheme="minorHAnsi"/>
          <w:b w:val="0"/>
          <w:color w:val="auto"/>
          <w:sz w:val="22"/>
          <w:szCs w:val="22"/>
        </w:rPr>
        <w:t>hygienických požadavků v MŠ, kde jsou nedostatky identifikovány krajskou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745436">
        <w:rPr>
          <w:rFonts w:asciiTheme="minorHAnsi" w:hAnsiTheme="minorHAnsi" w:cstheme="minorHAnsi"/>
          <w:b w:val="0"/>
          <w:color w:val="auto"/>
          <w:sz w:val="22"/>
          <w:szCs w:val="22"/>
        </w:rPr>
        <w:t>hygienickou stanicí;.</w:t>
      </w:r>
    </w:p>
    <w:p w:rsidR="00745436" w:rsidRPr="00745436" w:rsidRDefault="00745436" w:rsidP="00745436">
      <w:pPr>
        <w:pStyle w:val="Nadpis3"/>
        <w:numPr>
          <w:ilvl w:val="0"/>
          <w:numId w:val="38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745436">
        <w:rPr>
          <w:rFonts w:asciiTheme="minorHAnsi" w:hAnsiTheme="minorHAnsi" w:cstheme="minorHAnsi"/>
          <w:b w:val="0"/>
          <w:color w:val="auto"/>
          <w:sz w:val="22"/>
          <w:szCs w:val="22"/>
        </w:rPr>
        <w:t>navyšování kapacit a vznik nových zařízení péče o děti typu dětské skupiny</w:t>
      </w:r>
    </w:p>
    <w:p w:rsidR="00745436" w:rsidRPr="00745436" w:rsidRDefault="00745436" w:rsidP="00745436">
      <w:pPr>
        <w:pStyle w:val="Nadpis3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AB4F1F" w:rsidRPr="00745436" w:rsidRDefault="00745436" w:rsidP="00745436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4248B">
        <w:rPr>
          <w:rFonts w:asciiTheme="minorHAnsi" w:hAnsiTheme="minorHAnsi" w:cstheme="minorHAnsi"/>
          <w:sz w:val="22"/>
          <w:szCs w:val="22"/>
        </w:rPr>
        <w:t xml:space="preserve">PODMÍNKY IROP: </w:t>
      </w:r>
    </w:p>
    <w:p w:rsidR="00AB4F1F" w:rsidRPr="00BA3765" w:rsidRDefault="00AB4F1F" w:rsidP="00A3143F">
      <w:pPr>
        <w:pStyle w:val="Odstavecseseznamem"/>
        <w:numPr>
          <w:ilvl w:val="0"/>
          <w:numId w:val="31"/>
        </w:numPr>
        <w:suppressAutoHyphens/>
        <w:spacing w:before="120" w:after="0" w:line="240" w:lineRule="auto"/>
        <w:jc w:val="both"/>
        <w:rPr>
          <w:rFonts w:cstheme="minorHAnsi"/>
        </w:rPr>
      </w:pPr>
      <w:r w:rsidRPr="00BA3765">
        <w:rPr>
          <w:rFonts w:cstheme="minorHAnsi"/>
        </w:rPr>
        <w:t>Podpořeným zařízením je mateřská škola, mateřská škola běžná nebo lesní mateřská škola dle zákona č. 561/2004 Sb., o předškolním, základním, středním, vyšším odborném a jiném vzdělávání (školský zákon), ve znění pozdějších předpisů nebo dětská skupina dle zákona č. 247/2014 Sb., o poskytování služby péče o dítě v dětské skupině a o změně souvisejících zákonů, ve znění pozdějších předpisů (dále jen „zákon č. 247/2014 Sb.“).</w:t>
      </w:r>
    </w:p>
    <w:p w:rsidR="00AB4F1F" w:rsidRPr="00BA3765" w:rsidRDefault="00AB4F1F" w:rsidP="00A3143F">
      <w:pPr>
        <w:suppressAutoHyphens/>
        <w:spacing w:before="120" w:after="0" w:line="240" w:lineRule="auto"/>
        <w:jc w:val="both"/>
        <w:rPr>
          <w:rFonts w:cstheme="minorHAnsi"/>
        </w:rPr>
      </w:pPr>
    </w:p>
    <w:p w:rsidR="00AB4F1F" w:rsidRPr="00BA3765" w:rsidRDefault="00AB4F1F" w:rsidP="00A3143F">
      <w:pPr>
        <w:pStyle w:val="Odstavecseseznamem"/>
        <w:numPr>
          <w:ilvl w:val="0"/>
          <w:numId w:val="31"/>
        </w:numPr>
        <w:suppressAutoHyphens/>
        <w:spacing w:before="120" w:after="0" w:line="240" w:lineRule="auto"/>
        <w:jc w:val="both"/>
        <w:rPr>
          <w:rFonts w:cstheme="minorHAnsi"/>
        </w:rPr>
      </w:pPr>
      <w:r w:rsidRPr="00BA3765">
        <w:rPr>
          <w:rFonts w:cstheme="minorHAnsi"/>
        </w:rPr>
        <w:t xml:space="preserve">Žadatel typu NNO, církev či církevní organizace minimálně </w:t>
      </w:r>
      <w:r w:rsidRPr="000142EC">
        <w:rPr>
          <w:rFonts w:cstheme="minorHAnsi"/>
          <w:b/>
        </w:rPr>
        <w:t>2 roky bezprostředně</w:t>
      </w:r>
      <w:r w:rsidRPr="00BA3765">
        <w:rPr>
          <w:rFonts w:cstheme="minorHAnsi"/>
        </w:rPr>
        <w:t xml:space="preserve"> před podáním žádosti o podporu nepřetržitě vykonává veřejně prospěšn</w:t>
      </w:r>
      <w:r w:rsidR="00BA3765">
        <w:rPr>
          <w:rFonts w:cstheme="minorHAnsi"/>
        </w:rPr>
        <w:t>ou činnost v oblasti vzdělávání</w:t>
      </w:r>
      <w:r w:rsidRPr="00BA3765">
        <w:rPr>
          <w:rFonts w:cstheme="minorHAnsi"/>
        </w:rPr>
        <w:t>.</w:t>
      </w:r>
    </w:p>
    <w:p w:rsidR="00AB4F1F" w:rsidRPr="00BA3765" w:rsidRDefault="00AB4F1F" w:rsidP="00A3143F">
      <w:pPr>
        <w:suppressAutoHyphens/>
        <w:spacing w:before="120" w:after="0" w:line="240" w:lineRule="auto"/>
        <w:jc w:val="both"/>
        <w:rPr>
          <w:rFonts w:cstheme="minorHAnsi"/>
        </w:rPr>
      </w:pPr>
    </w:p>
    <w:p w:rsidR="00AB4F1F" w:rsidRPr="00BA3765" w:rsidRDefault="00AB4F1F" w:rsidP="00A3143F">
      <w:pPr>
        <w:pStyle w:val="Odstavecseseznamem"/>
        <w:numPr>
          <w:ilvl w:val="0"/>
          <w:numId w:val="31"/>
        </w:numPr>
        <w:suppressAutoHyphens/>
        <w:spacing w:before="120" w:after="0" w:line="240" w:lineRule="auto"/>
        <w:jc w:val="both"/>
        <w:rPr>
          <w:rFonts w:cstheme="minorHAnsi"/>
        </w:rPr>
      </w:pPr>
      <w:r w:rsidRPr="00BA3765">
        <w:rPr>
          <w:rFonts w:cstheme="minorHAnsi"/>
        </w:rPr>
        <w:t xml:space="preserve">Žadatel typu školská právnická osoba či ostatní právnické osoby, vykonávající činnost škol a školských zařízení, je zapsán </w:t>
      </w:r>
      <w:r w:rsidRPr="000142EC">
        <w:rPr>
          <w:rFonts w:cstheme="minorHAnsi"/>
          <w:b/>
        </w:rPr>
        <w:t>v Rejstříku škol a</w:t>
      </w:r>
      <w:r w:rsidRPr="00BA3765">
        <w:rPr>
          <w:rFonts w:cstheme="minorHAnsi"/>
        </w:rPr>
        <w:t xml:space="preserve"> školských zařízení a datum zahájení činnosti je </w:t>
      </w:r>
      <w:r w:rsidRPr="000142EC">
        <w:rPr>
          <w:rFonts w:cstheme="minorHAnsi"/>
          <w:b/>
        </w:rPr>
        <w:t>minimálně 2 roky</w:t>
      </w:r>
      <w:r w:rsidRPr="00BA3765">
        <w:rPr>
          <w:rFonts w:cstheme="minorHAnsi"/>
        </w:rPr>
        <w:t xml:space="preserve"> bezprostředně před podáním žádosti o podporu.</w:t>
      </w:r>
    </w:p>
    <w:p w:rsidR="00AB4F1F" w:rsidRPr="0006019B" w:rsidRDefault="00AB4F1F" w:rsidP="00A3143F">
      <w:pPr>
        <w:suppressAutoHyphens/>
        <w:spacing w:before="120" w:after="0" w:line="240" w:lineRule="auto"/>
        <w:jc w:val="both"/>
        <w:rPr>
          <w:rFonts w:cstheme="minorHAnsi"/>
          <w:b/>
        </w:rPr>
      </w:pPr>
    </w:p>
    <w:p w:rsidR="00AB4F1F" w:rsidRPr="0006019B" w:rsidRDefault="00AB4F1F" w:rsidP="00A3143F">
      <w:pPr>
        <w:pStyle w:val="Odstavecseseznamem"/>
        <w:framePr w:hSpace="141" w:wrap="around" w:vAnchor="text" w:hAnchor="text" w:xAlign="center" w:y="1"/>
        <w:numPr>
          <w:ilvl w:val="0"/>
          <w:numId w:val="31"/>
        </w:numPr>
        <w:suppressOverlap/>
        <w:jc w:val="both"/>
        <w:rPr>
          <w:rFonts w:cstheme="minorHAnsi"/>
          <w:b/>
        </w:rPr>
      </w:pPr>
      <w:r w:rsidRPr="0006019B">
        <w:rPr>
          <w:rFonts w:cstheme="minorHAnsi"/>
          <w:b/>
        </w:rPr>
        <w:t>Projekt je zaměřen na jednu z následujících možností:</w:t>
      </w:r>
    </w:p>
    <w:p w:rsidR="00AB4F1F" w:rsidRPr="00BA3765" w:rsidRDefault="00AB4F1F" w:rsidP="00A3143F">
      <w:pPr>
        <w:pStyle w:val="Odstavecseseznamem"/>
        <w:framePr w:hSpace="141" w:wrap="around" w:vAnchor="text" w:hAnchor="text" w:xAlign="center" w:y="1"/>
        <w:numPr>
          <w:ilvl w:val="1"/>
          <w:numId w:val="31"/>
        </w:numPr>
        <w:suppressAutoHyphens/>
        <w:spacing w:after="0" w:line="240" w:lineRule="auto"/>
        <w:suppressOverlap/>
        <w:jc w:val="both"/>
        <w:rPr>
          <w:rFonts w:cstheme="minorHAnsi"/>
        </w:rPr>
      </w:pPr>
      <w:r w:rsidRPr="00BA3765">
        <w:rPr>
          <w:rFonts w:cstheme="minorHAnsi"/>
        </w:rPr>
        <w:t xml:space="preserve">navýšení kapacity mateřské školy </w:t>
      </w:r>
    </w:p>
    <w:p w:rsidR="00AB4F1F" w:rsidRPr="00BA3765" w:rsidRDefault="00AB4F1F" w:rsidP="00A3143F">
      <w:pPr>
        <w:pStyle w:val="Odstavecseseznamem"/>
        <w:framePr w:hSpace="141" w:wrap="around" w:vAnchor="text" w:hAnchor="text" w:xAlign="center" w:y="1"/>
        <w:numPr>
          <w:ilvl w:val="1"/>
          <w:numId w:val="31"/>
        </w:numPr>
        <w:suppressAutoHyphens/>
        <w:spacing w:after="0" w:line="240" w:lineRule="auto"/>
        <w:suppressOverlap/>
        <w:jc w:val="both"/>
        <w:rPr>
          <w:rFonts w:cstheme="minorHAnsi"/>
        </w:rPr>
      </w:pPr>
      <w:r w:rsidRPr="00BA3765">
        <w:rPr>
          <w:rFonts w:cstheme="minorHAnsi"/>
        </w:rPr>
        <w:t>vznik nové mateřské školy</w:t>
      </w:r>
    </w:p>
    <w:p w:rsidR="00AB4F1F" w:rsidRPr="00BA3765" w:rsidRDefault="00AB4F1F" w:rsidP="00A3143F">
      <w:pPr>
        <w:pStyle w:val="Odstavecseseznamem"/>
        <w:numPr>
          <w:ilvl w:val="1"/>
          <w:numId w:val="31"/>
        </w:numPr>
        <w:suppressAutoHyphens/>
        <w:spacing w:before="120" w:after="0" w:line="240" w:lineRule="auto"/>
        <w:jc w:val="both"/>
        <w:rPr>
          <w:rFonts w:cstheme="minorHAnsi"/>
        </w:rPr>
      </w:pPr>
      <w:r w:rsidRPr="00BA3765">
        <w:rPr>
          <w:rFonts w:cstheme="minorHAnsi"/>
        </w:rPr>
        <w:t>zvyšování kvality podmínek v mateřské škole pro poskytování vzdělávání, kde jsou nedostatky identifikovány krajskou hygienickou stanicí na základě výjimky z hygienických požadavků stanovených v § 7 odst. 1 zákona č. 258/2000 Sb., o ochraně veřejného zdraví a o změně některých souvisejících zákonů, ve znění pozdějších předpisů („zákon o ochraně veřejného zdraví“).</w:t>
      </w:r>
    </w:p>
    <w:p w:rsidR="00200463" w:rsidRPr="0006019B" w:rsidRDefault="00200463" w:rsidP="00A3143F">
      <w:pPr>
        <w:suppressAutoHyphens/>
        <w:spacing w:before="120" w:after="0" w:line="240" w:lineRule="auto"/>
        <w:jc w:val="both"/>
        <w:rPr>
          <w:rFonts w:cstheme="minorHAnsi"/>
          <w:b/>
        </w:rPr>
      </w:pPr>
    </w:p>
    <w:p w:rsidR="00200463" w:rsidRPr="00BA3765" w:rsidRDefault="00200463" w:rsidP="00A3143F">
      <w:pPr>
        <w:pStyle w:val="Odstavecseseznamem"/>
        <w:numPr>
          <w:ilvl w:val="0"/>
          <w:numId w:val="31"/>
        </w:numPr>
        <w:suppressAutoHyphens/>
        <w:spacing w:before="120" w:after="0" w:line="240" w:lineRule="auto"/>
        <w:jc w:val="both"/>
        <w:rPr>
          <w:rFonts w:cstheme="minorHAnsi"/>
          <w:bCs/>
        </w:rPr>
      </w:pPr>
      <w:r w:rsidRPr="00BA3765">
        <w:rPr>
          <w:rFonts w:cstheme="minorHAnsi"/>
        </w:rPr>
        <w:t xml:space="preserve">Předmětem realizace projektu je </w:t>
      </w:r>
      <w:r w:rsidRPr="000142EC">
        <w:rPr>
          <w:rFonts w:cstheme="minorHAnsi"/>
          <w:b/>
        </w:rPr>
        <w:t>navýšení stávající kapacity</w:t>
      </w:r>
      <w:r w:rsidRPr="00BA3765">
        <w:rPr>
          <w:rFonts w:cstheme="minorHAnsi"/>
        </w:rPr>
        <w:t xml:space="preserve"> dětské skupiny nebo mateřské školy minimálně </w:t>
      </w:r>
      <w:r w:rsidRPr="000142EC">
        <w:rPr>
          <w:rFonts w:cstheme="minorHAnsi"/>
          <w:b/>
        </w:rPr>
        <w:t>o 10 míst</w:t>
      </w:r>
      <w:r w:rsidRPr="00BA3765">
        <w:rPr>
          <w:rFonts w:cstheme="minorHAnsi"/>
        </w:rPr>
        <w:t xml:space="preserve"> nebo je předmětem realizace projektu vznik n</w:t>
      </w:r>
      <w:r w:rsidRPr="000142EC">
        <w:rPr>
          <w:rFonts w:cstheme="minorHAnsi"/>
          <w:b/>
        </w:rPr>
        <w:t>ové dětské skupiny</w:t>
      </w:r>
      <w:r w:rsidRPr="00BA3765">
        <w:rPr>
          <w:rFonts w:cstheme="minorHAnsi"/>
        </w:rPr>
        <w:t xml:space="preserve"> s kapacitou minimálně </w:t>
      </w:r>
      <w:r w:rsidRPr="000142EC">
        <w:rPr>
          <w:rFonts w:cstheme="minorHAnsi"/>
          <w:b/>
        </w:rPr>
        <w:t>13 míst</w:t>
      </w:r>
      <w:r w:rsidRPr="00BA3765">
        <w:rPr>
          <w:rFonts w:cstheme="minorHAnsi"/>
        </w:rPr>
        <w:t xml:space="preserve">.  </w:t>
      </w:r>
    </w:p>
    <w:p w:rsidR="00CA4FA2" w:rsidRPr="00BA3765" w:rsidRDefault="00CA4FA2" w:rsidP="00A3143F">
      <w:pPr>
        <w:jc w:val="both"/>
        <w:rPr>
          <w:rFonts w:cstheme="minorHAnsi"/>
          <w:bCs/>
        </w:rPr>
      </w:pPr>
    </w:p>
    <w:p w:rsidR="00200463" w:rsidRPr="00BA3765" w:rsidRDefault="00200463" w:rsidP="00A3143F">
      <w:pPr>
        <w:pStyle w:val="Odstavecseseznamem"/>
        <w:numPr>
          <w:ilvl w:val="0"/>
          <w:numId w:val="31"/>
        </w:numPr>
        <w:jc w:val="both"/>
        <w:rPr>
          <w:rFonts w:cstheme="minorHAnsi"/>
          <w:bCs/>
        </w:rPr>
      </w:pPr>
      <w:r w:rsidRPr="00BA3765">
        <w:rPr>
          <w:rFonts w:cstheme="minorHAnsi"/>
          <w:bCs/>
        </w:rPr>
        <w:t xml:space="preserve">U projektu na </w:t>
      </w:r>
      <w:r w:rsidRPr="000142EC">
        <w:rPr>
          <w:rFonts w:cstheme="minorHAnsi"/>
          <w:b/>
          <w:bCs/>
        </w:rPr>
        <w:t>navýšení kapacity mateřské školy</w:t>
      </w:r>
      <w:r w:rsidRPr="00BA3765">
        <w:rPr>
          <w:rFonts w:cstheme="minorHAnsi"/>
          <w:bCs/>
        </w:rPr>
        <w:t xml:space="preserve"> nebo vznik nové mateřské školy je </w:t>
      </w:r>
      <w:r w:rsidRPr="000142EC">
        <w:rPr>
          <w:rFonts w:cstheme="minorHAnsi"/>
          <w:b/>
          <w:bCs/>
        </w:rPr>
        <w:t>15 - 30 %</w:t>
      </w:r>
      <w:r w:rsidRPr="00BA3765">
        <w:rPr>
          <w:rFonts w:cstheme="minorHAnsi"/>
          <w:bCs/>
        </w:rPr>
        <w:t xml:space="preserve"> nově vzniklé kapacity určeno pro děti do 3 let věku.</w:t>
      </w:r>
    </w:p>
    <w:p w:rsidR="002B0200" w:rsidRPr="00BA3765" w:rsidRDefault="00200463" w:rsidP="00A3143F">
      <w:pPr>
        <w:pStyle w:val="Bezmezer"/>
        <w:numPr>
          <w:ilvl w:val="0"/>
          <w:numId w:val="31"/>
        </w:numPr>
        <w:jc w:val="both"/>
        <w:rPr>
          <w:rFonts w:cstheme="minorHAnsi"/>
        </w:rPr>
      </w:pPr>
      <w:r w:rsidRPr="00BA3765">
        <w:rPr>
          <w:rFonts w:cstheme="minorHAnsi"/>
          <w:bCs/>
        </w:rPr>
        <w:t xml:space="preserve">Učebny, výukové prostory (denní místnost, místnost pro spánek), jídelna, kabinety, šatny a hygienická zařízení podpořené z IROP jsou </w:t>
      </w:r>
      <w:r w:rsidRPr="000142EC">
        <w:rPr>
          <w:rFonts w:cstheme="minorHAnsi"/>
          <w:b/>
          <w:bCs/>
        </w:rPr>
        <w:t>bezbariérově dostupné</w:t>
      </w:r>
      <w:r w:rsidRPr="00BA3765">
        <w:rPr>
          <w:rFonts w:cstheme="minorHAnsi"/>
          <w:bCs/>
        </w:rPr>
        <w:t>.</w:t>
      </w:r>
      <w:r w:rsidRPr="00BA3765">
        <w:rPr>
          <w:rFonts w:cstheme="minorHAnsi"/>
        </w:rPr>
        <w:t xml:space="preserve"> Základním požadavkem je bezbariérová toaleta a umožnění volného pohybu osob na vozíku od vstupu do budovy po vstup do prostor podpořených z IROP.</w:t>
      </w:r>
    </w:p>
    <w:p w:rsidR="005232FE" w:rsidRPr="0006019B" w:rsidRDefault="005232FE" w:rsidP="005232FE">
      <w:pPr>
        <w:pStyle w:val="Nadpis3"/>
        <w:jc w:val="both"/>
        <w:rPr>
          <w:rFonts w:asciiTheme="minorHAnsi" w:hAnsiTheme="minorHAnsi" w:cstheme="minorHAnsi"/>
          <w:color w:val="1C222F"/>
          <w:sz w:val="22"/>
          <w:szCs w:val="22"/>
        </w:rPr>
      </w:pPr>
      <w:r w:rsidRPr="0006019B">
        <w:rPr>
          <w:rFonts w:asciiTheme="minorHAnsi" w:hAnsiTheme="minorHAnsi" w:cstheme="minorHAnsi"/>
          <w:sz w:val="22"/>
          <w:szCs w:val="22"/>
        </w:rPr>
        <w:t>INFRASTRUKTURA ZÁKLADNÍCH ŠKOL VE VAZBĚ NA ODBORNÉ UČEBNY A  UČEBNY NEÚPLNÝCH ŠKOL</w:t>
      </w:r>
    </w:p>
    <w:p w:rsidR="00B27412" w:rsidRDefault="00B27412" w:rsidP="00B27412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Podporované aktivity: </w:t>
      </w:r>
    </w:p>
    <w:p w:rsidR="000A710E" w:rsidRDefault="00B27412" w:rsidP="000A710E">
      <w:pPr>
        <w:pStyle w:val="Nadpis3"/>
        <w:numPr>
          <w:ilvl w:val="0"/>
          <w:numId w:val="40"/>
        </w:numPr>
        <w:tabs>
          <w:tab w:val="left" w:pos="1134"/>
        </w:tabs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B2741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vybudování, modernizace a vybavení odborných učeben ZŠ ve vazbě na přírodní vědy, polytechnické vzdělávání, cizí jazyky, práci s digitálními technologiemi; o </w:t>
      </w:r>
    </w:p>
    <w:p w:rsidR="000A710E" w:rsidRDefault="000A710E" w:rsidP="000A710E">
      <w:pPr>
        <w:pStyle w:val="Nadpis3"/>
        <w:numPr>
          <w:ilvl w:val="0"/>
          <w:numId w:val="40"/>
        </w:numPr>
        <w:tabs>
          <w:tab w:val="left" w:pos="1134"/>
        </w:tabs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vnitřní konektivita škol; </w:t>
      </w:r>
      <w:r w:rsidR="00B27412" w:rsidRPr="00B2741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:rsidR="000A710E" w:rsidRDefault="000A710E" w:rsidP="000A710E">
      <w:pPr>
        <w:pStyle w:val="Nadpis3"/>
        <w:numPr>
          <w:ilvl w:val="0"/>
          <w:numId w:val="40"/>
        </w:numPr>
        <w:tabs>
          <w:tab w:val="left" w:pos="1134"/>
        </w:tabs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školní družiny a školní kluby; </w:t>
      </w:r>
      <w:r w:rsidR="00B27412" w:rsidRPr="00B2741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:rsidR="000A710E" w:rsidRDefault="000A710E" w:rsidP="000A710E">
      <w:pPr>
        <w:pStyle w:val="Nadpis3"/>
        <w:numPr>
          <w:ilvl w:val="0"/>
          <w:numId w:val="40"/>
        </w:numPr>
        <w:tabs>
          <w:tab w:val="left" w:pos="1134"/>
        </w:tabs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učebny neúplných škol; o</w:t>
      </w:r>
    </w:p>
    <w:p w:rsidR="000A710E" w:rsidRPr="009D7202" w:rsidRDefault="000A710E" w:rsidP="009D7202">
      <w:pPr>
        <w:pStyle w:val="Nadpis3"/>
        <w:numPr>
          <w:ilvl w:val="0"/>
          <w:numId w:val="40"/>
        </w:numPr>
        <w:tabs>
          <w:tab w:val="left" w:pos="1134"/>
        </w:tabs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d</w:t>
      </w:r>
      <w:r w:rsidR="003510A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oprovodná část projektu: </w:t>
      </w:r>
      <w:r w:rsidRPr="00B27412">
        <w:rPr>
          <w:rFonts w:asciiTheme="minorHAnsi" w:hAnsiTheme="minorHAnsi" w:cstheme="minorHAnsi"/>
          <w:b w:val="0"/>
          <w:color w:val="auto"/>
          <w:sz w:val="22"/>
          <w:szCs w:val="22"/>
        </w:rPr>
        <w:t>budování a modernizace zázemí</w:t>
      </w:r>
      <w:r w:rsidR="00B27412" w:rsidRPr="009D720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doprovodné infrastruktury školy; </w:t>
      </w:r>
    </w:p>
    <w:p w:rsidR="000A710E" w:rsidRDefault="00B27412" w:rsidP="000A710E">
      <w:pPr>
        <w:pStyle w:val="Nadpis3"/>
        <w:numPr>
          <w:ilvl w:val="0"/>
          <w:numId w:val="0"/>
        </w:numPr>
        <w:tabs>
          <w:tab w:val="left" w:pos="1134"/>
        </w:tabs>
        <w:spacing w:before="0" w:beforeAutospacing="0" w:after="0" w:afterAutospacing="0"/>
        <w:ind w:left="184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B2741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▪ pro školní poradenská pracoviště a pro práci s žáky se speciálními vzdělávacími potřebami (např. klidové zóny, reedukační učebny); </w:t>
      </w:r>
    </w:p>
    <w:p w:rsidR="000A710E" w:rsidRDefault="00B27412" w:rsidP="000A710E">
      <w:pPr>
        <w:pStyle w:val="Nadpis3"/>
        <w:numPr>
          <w:ilvl w:val="0"/>
          <w:numId w:val="0"/>
        </w:numPr>
        <w:tabs>
          <w:tab w:val="left" w:pos="1134"/>
        </w:tabs>
        <w:spacing w:before="0" w:beforeAutospacing="0" w:after="0" w:afterAutospacing="0"/>
        <w:ind w:left="184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B27412">
        <w:rPr>
          <w:rFonts w:asciiTheme="minorHAnsi" w:hAnsiTheme="minorHAnsi" w:cstheme="minorHAnsi"/>
          <w:b w:val="0"/>
          <w:color w:val="auto"/>
          <w:sz w:val="22"/>
          <w:szCs w:val="22"/>
        </w:rPr>
        <w:t>▪ pro pedagogické i nepedagogické pracovníky škol vedoucí k vyšší kvalitě vzdělávání ve školách (např. kabinety);</w:t>
      </w:r>
    </w:p>
    <w:p w:rsidR="00B27412" w:rsidRPr="00745436" w:rsidRDefault="00B27412" w:rsidP="000A710E">
      <w:pPr>
        <w:pStyle w:val="Nadpis3"/>
        <w:numPr>
          <w:ilvl w:val="0"/>
          <w:numId w:val="0"/>
        </w:numPr>
        <w:tabs>
          <w:tab w:val="left" w:pos="1134"/>
        </w:tabs>
        <w:spacing w:before="0" w:beforeAutospacing="0" w:after="0" w:afterAutospacing="0"/>
        <w:ind w:left="184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B2741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▪ vnitřního i venkovního pro komunitní aktivity při ZŠ vedoucí k sociální inkluzi (např. veřejně přístupné prostory pro sportovní aktivity, knihovny, společenské místnosti), sloužící po vyučování jako centrum vzdělanosti a komunitních aktivit.</w:t>
      </w:r>
    </w:p>
    <w:p w:rsidR="005232FE" w:rsidRPr="0006019B" w:rsidRDefault="00B27412" w:rsidP="00B27412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4248B">
        <w:rPr>
          <w:rFonts w:asciiTheme="minorHAnsi" w:hAnsiTheme="minorHAnsi" w:cstheme="minorHAnsi"/>
          <w:sz w:val="22"/>
          <w:szCs w:val="22"/>
        </w:rPr>
        <w:t xml:space="preserve">PODMÍNKY IROP: </w:t>
      </w:r>
    </w:p>
    <w:p w:rsidR="005232FE" w:rsidRPr="00B27412" w:rsidRDefault="005232FE" w:rsidP="005232FE">
      <w:pPr>
        <w:pStyle w:val="Odstavecseseznamem"/>
        <w:numPr>
          <w:ilvl w:val="0"/>
          <w:numId w:val="32"/>
        </w:numPr>
        <w:jc w:val="both"/>
        <w:rPr>
          <w:rFonts w:cstheme="minorHAnsi"/>
        </w:rPr>
      </w:pPr>
      <w:r w:rsidRPr="00B27412">
        <w:rPr>
          <w:rFonts w:cstheme="minorHAnsi"/>
        </w:rPr>
        <w:lastRenderedPageBreak/>
        <w:t>Podpořeným zařízením je základní škola, školní družina nebo školní klub dle zákona č.  561/2004 Sb., o předškolním, základním, středním, vyšším odborném a jiném vzdělávání (školský zákon), ve znění pozdějších předpisů, zapsaná v Rejstříku škol a školských zařízení k datu vyhlášení výzvy.</w:t>
      </w:r>
    </w:p>
    <w:p w:rsidR="005232FE" w:rsidRPr="00B27412" w:rsidRDefault="005232FE" w:rsidP="005232FE">
      <w:pPr>
        <w:jc w:val="both"/>
        <w:rPr>
          <w:rFonts w:cstheme="minorHAnsi"/>
        </w:rPr>
      </w:pPr>
    </w:p>
    <w:p w:rsidR="005232FE" w:rsidRPr="000A710E" w:rsidRDefault="005232FE" w:rsidP="005232FE">
      <w:pPr>
        <w:pStyle w:val="Odstavecseseznamem"/>
        <w:framePr w:hSpace="141" w:wrap="around" w:vAnchor="text" w:hAnchor="text" w:xAlign="center" w:y="1"/>
        <w:numPr>
          <w:ilvl w:val="0"/>
          <w:numId w:val="32"/>
        </w:numPr>
        <w:suppressOverlap/>
        <w:jc w:val="both"/>
        <w:rPr>
          <w:rFonts w:cstheme="minorHAnsi"/>
          <w:b/>
        </w:rPr>
      </w:pPr>
      <w:r w:rsidRPr="000A710E">
        <w:rPr>
          <w:rFonts w:cstheme="minorHAnsi"/>
          <w:b/>
        </w:rPr>
        <w:t>Projekt je zaměřen alespoň na jednu z následujících možností:</w:t>
      </w:r>
    </w:p>
    <w:p w:rsidR="005232FE" w:rsidRPr="00B27412" w:rsidRDefault="005232FE" w:rsidP="005232FE">
      <w:pPr>
        <w:pStyle w:val="Odstavecseseznamem"/>
        <w:framePr w:hSpace="141" w:wrap="around" w:vAnchor="text" w:hAnchor="text" w:xAlign="center" w:y="1"/>
        <w:numPr>
          <w:ilvl w:val="1"/>
          <w:numId w:val="32"/>
        </w:numPr>
        <w:suppressAutoHyphens/>
        <w:spacing w:before="120" w:after="0" w:line="240" w:lineRule="auto"/>
        <w:suppressOverlap/>
        <w:jc w:val="both"/>
        <w:rPr>
          <w:rFonts w:cstheme="minorHAnsi"/>
        </w:rPr>
      </w:pPr>
      <w:r w:rsidRPr="00B27412">
        <w:rPr>
          <w:rFonts w:cstheme="minorHAnsi"/>
        </w:rPr>
        <w:t xml:space="preserve">odborné učebny ve vazbě na přírodní vědy nebo polytechnické vzdělávání nebo cizí jazyky nebo práci s digitálními technologiemi pro formální, zájmové a neformální vzdělávání a celoživotní učení </w:t>
      </w:r>
    </w:p>
    <w:p w:rsidR="005232FE" w:rsidRPr="00B27412" w:rsidRDefault="005232FE" w:rsidP="005232FE">
      <w:pPr>
        <w:pStyle w:val="Odstavecseseznamem"/>
        <w:framePr w:hSpace="141" w:wrap="around" w:vAnchor="text" w:hAnchor="text" w:xAlign="center" w:y="1"/>
        <w:numPr>
          <w:ilvl w:val="1"/>
          <w:numId w:val="32"/>
        </w:numPr>
        <w:suppressAutoHyphens/>
        <w:spacing w:before="120" w:after="0" w:line="240" w:lineRule="auto"/>
        <w:suppressOverlap/>
        <w:jc w:val="both"/>
        <w:rPr>
          <w:rFonts w:cstheme="minorHAnsi"/>
        </w:rPr>
      </w:pPr>
      <w:r w:rsidRPr="00B27412">
        <w:rPr>
          <w:rFonts w:cstheme="minorHAnsi"/>
        </w:rPr>
        <w:t xml:space="preserve">vnitřní konektivitu školy </w:t>
      </w:r>
    </w:p>
    <w:p w:rsidR="005232FE" w:rsidRPr="00B27412" w:rsidRDefault="005232FE" w:rsidP="005232FE">
      <w:pPr>
        <w:pStyle w:val="Odstavecseseznamem"/>
        <w:framePr w:hSpace="141" w:wrap="around" w:vAnchor="text" w:hAnchor="text" w:xAlign="center" w:y="1"/>
        <w:numPr>
          <w:ilvl w:val="1"/>
          <w:numId w:val="32"/>
        </w:numPr>
        <w:suppressAutoHyphens/>
        <w:spacing w:before="120" w:after="0" w:line="240" w:lineRule="auto"/>
        <w:suppressOverlap/>
        <w:jc w:val="both"/>
        <w:rPr>
          <w:rFonts w:cstheme="minorHAnsi"/>
        </w:rPr>
      </w:pPr>
      <w:r w:rsidRPr="00B27412">
        <w:rPr>
          <w:rFonts w:cstheme="minorHAnsi"/>
        </w:rPr>
        <w:t>školní družinu či školní klub</w:t>
      </w:r>
    </w:p>
    <w:p w:rsidR="005232FE" w:rsidRPr="00B27412" w:rsidRDefault="005232FE" w:rsidP="005232FE">
      <w:pPr>
        <w:pStyle w:val="Odstavecseseznamem"/>
        <w:numPr>
          <w:ilvl w:val="1"/>
          <w:numId w:val="32"/>
        </w:numPr>
        <w:jc w:val="both"/>
        <w:rPr>
          <w:rFonts w:cstheme="minorHAnsi"/>
        </w:rPr>
      </w:pPr>
      <w:r w:rsidRPr="00B27412">
        <w:rPr>
          <w:rFonts w:cstheme="minorHAnsi"/>
        </w:rPr>
        <w:t>učebny neúplných škol</w:t>
      </w:r>
    </w:p>
    <w:p w:rsidR="005232FE" w:rsidRPr="00B27412" w:rsidRDefault="005232FE" w:rsidP="005232FE">
      <w:pPr>
        <w:jc w:val="both"/>
        <w:rPr>
          <w:rFonts w:cstheme="minorHAnsi"/>
        </w:rPr>
      </w:pPr>
    </w:p>
    <w:p w:rsidR="005232FE" w:rsidRPr="000A710E" w:rsidRDefault="005232FE" w:rsidP="000A710E">
      <w:pPr>
        <w:pStyle w:val="Odstavecseseznamem"/>
        <w:numPr>
          <w:ilvl w:val="0"/>
          <w:numId w:val="32"/>
        </w:numPr>
        <w:jc w:val="both"/>
        <w:rPr>
          <w:rFonts w:cstheme="minorHAnsi"/>
        </w:rPr>
      </w:pPr>
      <w:r w:rsidRPr="00B27412">
        <w:rPr>
          <w:rFonts w:cstheme="minorHAnsi"/>
        </w:rPr>
        <w:t xml:space="preserve">Žadatel typu NNO, církev či církevní organizace minimálně </w:t>
      </w:r>
      <w:r w:rsidRPr="00CF1BA8">
        <w:rPr>
          <w:rFonts w:cstheme="minorHAnsi"/>
          <w:b/>
        </w:rPr>
        <w:t>2 roky</w:t>
      </w:r>
      <w:r w:rsidRPr="00B27412">
        <w:rPr>
          <w:rFonts w:cstheme="minorHAnsi"/>
        </w:rPr>
        <w:t xml:space="preserve"> bezprostředně před podáním žádosti o podporu nepřetržitě vykonává veřejně prospěšnou činnost v oblast</w:t>
      </w:r>
      <w:r w:rsidR="000A710E">
        <w:rPr>
          <w:rFonts w:cstheme="minorHAnsi"/>
        </w:rPr>
        <w:t xml:space="preserve">i vzdělávání, školení a osvěty a </w:t>
      </w:r>
      <w:r w:rsidRPr="000A710E">
        <w:rPr>
          <w:rFonts w:cstheme="minorHAnsi"/>
        </w:rPr>
        <w:t xml:space="preserve">je zapsán </w:t>
      </w:r>
      <w:r w:rsidRPr="00CF1BA8">
        <w:rPr>
          <w:rFonts w:cstheme="minorHAnsi"/>
          <w:b/>
        </w:rPr>
        <w:t>v Rejstříku škol</w:t>
      </w:r>
      <w:r w:rsidRPr="000A710E">
        <w:rPr>
          <w:rFonts w:cstheme="minorHAnsi"/>
        </w:rPr>
        <w:t xml:space="preserve"> a školských zařízení a datum zahájení činnosti je minimálně 2 roky bezprostředně před podáním žádosti o podporu.</w:t>
      </w:r>
    </w:p>
    <w:p w:rsidR="005232FE" w:rsidRPr="00B27412" w:rsidRDefault="005232FE" w:rsidP="005232FE">
      <w:pPr>
        <w:pStyle w:val="Odstavecseseznamem"/>
        <w:jc w:val="both"/>
        <w:rPr>
          <w:rFonts w:cstheme="minorHAnsi"/>
        </w:rPr>
      </w:pPr>
    </w:p>
    <w:p w:rsidR="005232FE" w:rsidRPr="00B27412" w:rsidRDefault="005232FE" w:rsidP="005232FE">
      <w:pPr>
        <w:pStyle w:val="Odstavecseseznamem"/>
        <w:jc w:val="both"/>
        <w:rPr>
          <w:rFonts w:cstheme="minorHAnsi"/>
        </w:rPr>
      </w:pPr>
    </w:p>
    <w:p w:rsidR="005232FE" w:rsidRPr="00B27412" w:rsidRDefault="005232FE" w:rsidP="005232FE">
      <w:pPr>
        <w:pStyle w:val="Odstavecseseznamem"/>
        <w:numPr>
          <w:ilvl w:val="0"/>
          <w:numId w:val="32"/>
        </w:numPr>
        <w:jc w:val="both"/>
        <w:rPr>
          <w:rFonts w:cstheme="minorHAnsi"/>
        </w:rPr>
      </w:pPr>
      <w:r w:rsidRPr="00B27412">
        <w:rPr>
          <w:rFonts w:cstheme="minorHAnsi"/>
          <w:bCs/>
        </w:rPr>
        <w:t xml:space="preserve">Učebny, výukové prostory, kabinety, šatny a hygienická zařízení, školní poradenská pracoviště, družiny, školní kluby a zázemí pro komunitní aktivity podpořené z IROP jsou </w:t>
      </w:r>
      <w:r w:rsidRPr="00CF1BA8">
        <w:rPr>
          <w:rFonts w:cstheme="minorHAnsi"/>
          <w:b/>
          <w:bCs/>
        </w:rPr>
        <w:t>bezbariérově dostupné.</w:t>
      </w:r>
      <w:r w:rsidRPr="00CF1BA8">
        <w:rPr>
          <w:rFonts w:cstheme="minorHAnsi"/>
          <w:b/>
        </w:rPr>
        <w:t xml:space="preserve"> </w:t>
      </w:r>
      <w:r w:rsidRPr="00B27412">
        <w:rPr>
          <w:rFonts w:cstheme="minorHAnsi"/>
        </w:rPr>
        <w:t>Základním požadavkem je bezbariérová toaleta a umožnění volného pohybu osob na vozíku od vstupu do budovy po vstup do prostor podpořených z IROP.</w:t>
      </w:r>
    </w:p>
    <w:p w:rsidR="005232FE" w:rsidRPr="00B27412" w:rsidRDefault="005232FE" w:rsidP="005232FE">
      <w:pPr>
        <w:pStyle w:val="Odstavecseseznamem"/>
        <w:jc w:val="both"/>
        <w:rPr>
          <w:rFonts w:cstheme="minorHAnsi"/>
        </w:rPr>
      </w:pPr>
    </w:p>
    <w:p w:rsidR="005232FE" w:rsidRPr="000A710E" w:rsidRDefault="005232FE" w:rsidP="000A710E">
      <w:pPr>
        <w:pStyle w:val="Odstavecseseznamem"/>
        <w:numPr>
          <w:ilvl w:val="0"/>
          <w:numId w:val="32"/>
        </w:numPr>
        <w:jc w:val="both"/>
        <w:rPr>
          <w:rFonts w:cstheme="minorHAnsi"/>
        </w:rPr>
      </w:pPr>
      <w:r w:rsidRPr="00B27412">
        <w:rPr>
          <w:rFonts w:cstheme="minorHAnsi"/>
          <w:bCs/>
        </w:rPr>
        <w:t>Kritéria pro příjem do zařízení nejsou diskrimina</w:t>
      </w:r>
      <w:r w:rsidR="000A710E">
        <w:rPr>
          <w:rFonts w:cstheme="minorHAnsi"/>
          <w:bCs/>
        </w:rPr>
        <w:t>ční pro žádnou skupinu uchazečů</w:t>
      </w:r>
    </w:p>
    <w:p w:rsidR="005232FE" w:rsidRDefault="005232FE" w:rsidP="005232FE">
      <w:pPr>
        <w:pStyle w:val="Nadpis3"/>
        <w:jc w:val="both"/>
        <w:rPr>
          <w:rFonts w:asciiTheme="minorHAnsi" w:hAnsiTheme="minorHAnsi" w:cstheme="minorHAnsi"/>
          <w:sz w:val="22"/>
          <w:szCs w:val="22"/>
        </w:rPr>
      </w:pPr>
      <w:r w:rsidRPr="0006019B">
        <w:rPr>
          <w:rFonts w:asciiTheme="minorHAnsi" w:hAnsiTheme="minorHAnsi" w:cstheme="minorHAnsi"/>
          <w:sz w:val="22"/>
          <w:szCs w:val="22"/>
        </w:rPr>
        <w:t>INFRASTRUKTURA PRO SOCIÁLNÍ SLUŽBY</w:t>
      </w:r>
    </w:p>
    <w:p w:rsidR="003510A9" w:rsidRDefault="003510A9" w:rsidP="003510A9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Podporované aktivity: </w:t>
      </w:r>
    </w:p>
    <w:p w:rsidR="003510A9" w:rsidRPr="003510A9" w:rsidRDefault="003510A9" w:rsidP="003510A9">
      <w:pPr>
        <w:pStyle w:val="Nadpis3"/>
        <w:numPr>
          <w:ilvl w:val="0"/>
          <w:numId w:val="41"/>
        </w:numPr>
        <w:ind w:hanging="306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510A9">
        <w:rPr>
          <w:rFonts w:asciiTheme="minorHAnsi" w:hAnsiTheme="minorHAnsi" w:cstheme="minorHAnsi"/>
          <w:b w:val="0"/>
          <w:color w:val="auto"/>
          <w:sz w:val="22"/>
          <w:szCs w:val="22"/>
        </w:rPr>
        <w:t>infrastruktura sociálních služeb poskytovaných podle zákona o sociálních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3510A9">
        <w:rPr>
          <w:rFonts w:asciiTheme="minorHAnsi" w:hAnsiTheme="minorHAnsi" w:cstheme="minorHAnsi"/>
          <w:b w:val="0"/>
          <w:color w:val="auto"/>
          <w:sz w:val="22"/>
          <w:szCs w:val="22"/>
        </w:rPr>
        <w:t>službách.</w:t>
      </w:r>
    </w:p>
    <w:p w:rsidR="003510A9" w:rsidRDefault="003510A9" w:rsidP="003510A9">
      <w:pPr>
        <w:pStyle w:val="Nadpis3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3510A9" w:rsidRPr="0006019B" w:rsidRDefault="003510A9" w:rsidP="003510A9">
      <w:pPr>
        <w:pStyle w:val="Nadpis3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248B">
        <w:rPr>
          <w:rFonts w:asciiTheme="minorHAnsi" w:hAnsiTheme="minorHAnsi" w:cstheme="minorHAnsi"/>
          <w:sz w:val="22"/>
          <w:szCs w:val="22"/>
        </w:rPr>
        <w:t xml:space="preserve">PODMÍNKY IROP: </w:t>
      </w:r>
    </w:p>
    <w:p w:rsidR="005232FE" w:rsidRPr="003510A9" w:rsidRDefault="005232FE" w:rsidP="005232FE">
      <w:pPr>
        <w:pStyle w:val="Odstavecseseznamem"/>
        <w:numPr>
          <w:ilvl w:val="0"/>
          <w:numId w:val="29"/>
        </w:numPr>
        <w:suppressAutoHyphens/>
        <w:spacing w:before="120" w:after="0" w:line="240" w:lineRule="auto"/>
        <w:jc w:val="both"/>
        <w:rPr>
          <w:rFonts w:cstheme="minorHAnsi"/>
          <w:caps/>
        </w:rPr>
      </w:pPr>
      <w:r w:rsidRPr="003510A9">
        <w:rPr>
          <w:rFonts w:cstheme="minorHAnsi"/>
          <w:bCs/>
        </w:rPr>
        <w:t>K projektu bylo doloženo souhlasné stanovisko subjektu, který vydal Strategický plán sociálního začleňování nebo Plán sociálního začleňování nebo komunitní plán nebo krajský střednědobý plán rozvoje sociálních služeb; v případě sociálních služeb nadregionálního nebo celostátního charakteru, které jsou financovány podle § 104, odst. 3, písm. a) zákona č. 108/2006 Sb., o sociálních službách, ve znění pozdějších předpisů (dále jen „zákon o sociálních službách“), bylo doloženo souhlasné stanovisko s Národní strategií rozvoje sociálních služeb 2016-2025.</w:t>
      </w:r>
    </w:p>
    <w:p w:rsidR="005232FE" w:rsidRPr="003510A9" w:rsidRDefault="005232FE" w:rsidP="005232FE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5232FE" w:rsidRPr="00A9361D" w:rsidRDefault="005232FE" w:rsidP="005232FE">
      <w:pPr>
        <w:pStyle w:val="Odstavecseseznamem"/>
        <w:numPr>
          <w:ilvl w:val="0"/>
          <w:numId w:val="29"/>
        </w:numPr>
        <w:suppressAutoHyphens/>
        <w:spacing w:before="120" w:after="0" w:line="240" w:lineRule="auto"/>
        <w:jc w:val="both"/>
        <w:rPr>
          <w:rFonts w:cstheme="minorHAnsi"/>
          <w:caps/>
        </w:rPr>
      </w:pPr>
      <w:r w:rsidRPr="003510A9">
        <w:rPr>
          <w:rFonts w:cstheme="minorHAnsi"/>
          <w:bCs/>
        </w:rPr>
        <w:t>Poskytované služby jsou uvedeny v zákoně č. 108/2006 Sb., o sociálních službách.</w:t>
      </w:r>
    </w:p>
    <w:p w:rsidR="00A9361D" w:rsidRPr="003510A9" w:rsidRDefault="00A9361D" w:rsidP="00A9361D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3510A9" w:rsidRPr="00A9361D" w:rsidRDefault="003510A9" w:rsidP="005232FE">
      <w:pPr>
        <w:pStyle w:val="Odstavecseseznamem"/>
        <w:numPr>
          <w:ilvl w:val="0"/>
          <w:numId w:val="29"/>
        </w:numPr>
        <w:suppressAutoHyphens/>
        <w:spacing w:before="120" w:after="0" w:line="240" w:lineRule="auto"/>
        <w:jc w:val="both"/>
        <w:rPr>
          <w:rFonts w:cstheme="minorHAnsi"/>
          <w:b/>
          <w:caps/>
        </w:rPr>
      </w:pPr>
      <w:r w:rsidRPr="00A9361D">
        <w:rPr>
          <w:rFonts w:cstheme="minorHAnsi"/>
          <w:b/>
          <w:bCs/>
        </w:rPr>
        <w:t>U pobytových služeb nelze podpořit:</w:t>
      </w:r>
    </w:p>
    <w:p w:rsidR="003510A9" w:rsidRPr="003510A9" w:rsidRDefault="003510A9" w:rsidP="003510A9">
      <w:pPr>
        <w:pStyle w:val="Odstavecseseznamem"/>
        <w:numPr>
          <w:ilvl w:val="0"/>
          <w:numId w:val="29"/>
        </w:numPr>
        <w:suppressAutoHyphens/>
        <w:spacing w:before="120" w:after="0" w:line="240" w:lineRule="auto"/>
        <w:ind w:left="2268"/>
        <w:jc w:val="both"/>
        <w:rPr>
          <w:rFonts w:cstheme="minorHAnsi"/>
          <w:caps/>
        </w:rPr>
      </w:pPr>
      <w:r>
        <w:rPr>
          <w:rFonts w:cstheme="minorHAnsi"/>
          <w:bCs/>
        </w:rPr>
        <w:lastRenderedPageBreak/>
        <w:t>Týdenní stacionáře</w:t>
      </w:r>
    </w:p>
    <w:p w:rsidR="003510A9" w:rsidRPr="003510A9" w:rsidRDefault="003510A9" w:rsidP="003510A9">
      <w:pPr>
        <w:pStyle w:val="Odstavecseseznamem"/>
        <w:numPr>
          <w:ilvl w:val="0"/>
          <w:numId w:val="29"/>
        </w:numPr>
        <w:suppressAutoHyphens/>
        <w:spacing w:before="120" w:after="0" w:line="240" w:lineRule="auto"/>
        <w:ind w:left="2268"/>
        <w:jc w:val="both"/>
        <w:rPr>
          <w:rFonts w:cstheme="minorHAnsi"/>
          <w:caps/>
        </w:rPr>
      </w:pPr>
      <w:r>
        <w:rPr>
          <w:rFonts w:cstheme="minorHAnsi"/>
          <w:bCs/>
        </w:rPr>
        <w:t>Domovy pro osoby se zdravotním postižením</w:t>
      </w:r>
    </w:p>
    <w:p w:rsidR="003510A9" w:rsidRPr="003510A9" w:rsidRDefault="003510A9" w:rsidP="003510A9">
      <w:pPr>
        <w:pStyle w:val="Odstavecseseznamem"/>
        <w:numPr>
          <w:ilvl w:val="0"/>
          <w:numId w:val="29"/>
        </w:numPr>
        <w:suppressAutoHyphens/>
        <w:spacing w:before="120" w:after="0" w:line="240" w:lineRule="auto"/>
        <w:ind w:left="2268"/>
        <w:jc w:val="both"/>
        <w:rPr>
          <w:rFonts w:cstheme="minorHAnsi"/>
          <w:caps/>
        </w:rPr>
      </w:pPr>
      <w:r>
        <w:rPr>
          <w:rFonts w:cstheme="minorHAnsi"/>
          <w:bCs/>
        </w:rPr>
        <w:t>Domovy pro seniory</w:t>
      </w:r>
    </w:p>
    <w:p w:rsidR="003510A9" w:rsidRPr="003510A9" w:rsidRDefault="003510A9" w:rsidP="003510A9">
      <w:pPr>
        <w:pStyle w:val="Odstavecseseznamem"/>
        <w:numPr>
          <w:ilvl w:val="0"/>
          <w:numId w:val="29"/>
        </w:numPr>
        <w:suppressAutoHyphens/>
        <w:spacing w:before="120" w:after="0" w:line="240" w:lineRule="auto"/>
        <w:ind w:left="2268"/>
        <w:jc w:val="both"/>
        <w:rPr>
          <w:rFonts w:cstheme="minorHAnsi"/>
          <w:caps/>
        </w:rPr>
      </w:pPr>
      <w:r>
        <w:rPr>
          <w:rFonts w:cstheme="minorHAnsi"/>
          <w:bCs/>
        </w:rPr>
        <w:t>Domovy se zvláštním režimem</w:t>
      </w:r>
    </w:p>
    <w:p w:rsidR="003510A9" w:rsidRPr="003510A9" w:rsidRDefault="003510A9" w:rsidP="003510A9">
      <w:pPr>
        <w:pStyle w:val="Odstavecseseznamem"/>
        <w:numPr>
          <w:ilvl w:val="0"/>
          <w:numId w:val="29"/>
        </w:numPr>
        <w:suppressAutoHyphens/>
        <w:spacing w:before="120" w:after="0" w:line="240" w:lineRule="auto"/>
        <w:ind w:left="2268"/>
        <w:jc w:val="both"/>
        <w:rPr>
          <w:rFonts w:cstheme="minorHAnsi"/>
          <w:caps/>
        </w:rPr>
      </w:pPr>
      <w:r>
        <w:rPr>
          <w:rFonts w:cstheme="minorHAnsi"/>
          <w:bCs/>
        </w:rPr>
        <w:t xml:space="preserve">Chráněné bydlení  </w:t>
      </w:r>
    </w:p>
    <w:p w:rsidR="003510A9" w:rsidRPr="003510A9" w:rsidRDefault="003510A9" w:rsidP="003510A9">
      <w:pPr>
        <w:pStyle w:val="Odstavecseseznamem"/>
        <w:numPr>
          <w:ilvl w:val="0"/>
          <w:numId w:val="29"/>
        </w:numPr>
        <w:suppressAutoHyphens/>
        <w:spacing w:before="120" w:after="0" w:line="240" w:lineRule="auto"/>
        <w:ind w:left="2268"/>
        <w:jc w:val="both"/>
        <w:rPr>
          <w:rFonts w:cstheme="minorHAnsi"/>
          <w:caps/>
        </w:rPr>
      </w:pPr>
      <w:r>
        <w:rPr>
          <w:rFonts w:cstheme="minorHAnsi"/>
          <w:bCs/>
        </w:rPr>
        <w:t xml:space="preserve">Odlehčovací služby </w:t>
      </w:r>
    </w:p>
    <w:p w:rsidR="003510A9" w:rsidRDefault="003510A9" w:rsidP="003510A9">
      <w:pPr>
        <w:suppressAutoHyphens/>
        <w:spacing w:before="120" w:after="0" w:line="240" w:lineRule="auto"/>
        <w:jc w:val="both"/>
        <w:rPr>
          <w:rFonts w:cstheme="minorHAnsi"/>
          <w:caps/>
        </w:rPr>
      </w:pPr>
      <w:r>
        <w:rPr>
          <w:rFonts w:cstheme="minorHAnsi"/>
          <w:caps/>
        </w:rPr>
        <w:t xml:space="preserve">                                </w:t>
      </w:r>
    </w:p>
    <w:p w:rsidR="003510A9" w:rsidRPr="003510A9" w:rsidRDefault="003510A9" w:rsidP="003510A9">
      <w:pPr>
        <w:suppressAutoHyphens/>
        <w:spacing w:before="120" w:after="0" w:line="240" w:lineRule="auto"/>
        <w:jc w:val="both"/>
        <w:rPr>
          <w:rFonts w:cstheme="minorHAnsi"/>
          <w:caps/>
        </w:rPr>
      </w:pPr>
    </w:p>
    <w:p w:rsidR="003510A9" w:rsidRDefault="003510A9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8771F6" w:rsidRDefault="008771F6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8771F6" w:rsidRDefault="008771F6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8771F6" w:rsidRDefault="008771F6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8771F6" w:rsidRDefault="008771F6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8771F6" w:rsidRDefault="008771F6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8771F6" w:rsidRDefault="008771F6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8771F6" w:rsidRDefault="008771F6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8771F6" w:rsidRDefault="008771F6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8771F6" w:rsidRDefault="008771F6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8771F6" w:rsidRDefault="008771F6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8771F6" w:rsidRDefault="008771F6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8771F6" w:rsidRDefault="008771F6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8771F6" w:rsidRDefault="008771F6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8771F6" w:rsidRDefault="008771F6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8771F6" w:rsidRDefault="008771F6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8771F6" w:rsidRPr="003510A9" w:rsidRDefault="008771F6" w:rsidP="003510A9">
      <w:pPr>
        <w:pStyle w:val="Odstavecseseznamem"/>
        <w:suppressAutoHyphens/>
        <w:spacing w:before="120" w:after="0" w:line="240" w:lineRule="auto"/>
        <w:ind w:left="1080"/>
        <w:jc w:val="both"/>
        <w:rPr>
          <w:rFonts w:cstheme="minorHAnsi"/>
          <w:caps/>
        </w:rPr>
      </w:pPr>
    </w:p>
    <w:p w:rsidR="005232FE" w:rsidRPr="0006019B" w:rsidRDefault="005232FE" w:rsidP="005232FE">
      <w:pPr>
        <w:suppressAutoHyphens/>
        <w:spacing w:before="120" w:after="0" w:line="240" w:lineRule="auto"/>
        <w:jc w:val="both"/>
        <w:rPr>
          <w:rFonts w:cstheme="minorHAnsi"/>
          <w:b/>
          <w:caps/>
        </w:rPr>
      </w:pPr>
    </w:p>
    <w:p w:rsidR="00C340DB" w:rsidRPr="0006019B" w:rsidRDefault="00C340DB" w:rsidP="005232FE">
      <w:pPr>
        <w:suppressAutoHyphens/>
        <w:spacing w:before="120" w:after="0" w:line="240" w:lineRule="auto"/>
        <w:jc w:val="both"/>
        <w:rPr>
          <w:rFonts w:cstheme="minorHAnsi"/>
          <w:b/>
          <w:caps/>
        </w:rPr>
      </w:pPr>
    </w:p>
    <w:p w:rsidR="00604884" w:rsidRPr="0006019B" w:rsidRDefault="00604884" w:rsidP="00604884">
      <w:pPr>
        <w:pStyle w:val="Nadpis3"/>
        <w:jc w:val="both"/>
        <w:rPr>
          <w:rFonts w:asciiTheme="minorHAnsi" w:hAnsiTheme="minorHAnsi" w:cstheme="minorHAnsi"/>
          <w:sz w:val="22"/>
          <w:szCs w:val="22"/>
        </w:rPr>
      </w:pPr>
      <w:r w:rsidRPr="0006019B">
        <w:rPr>
          <w:rFonts w:asciiTheme="minorHAnsi" w:hAnsiTheme="minorHAnsi" w:cstheme="minorHAnsi"/>
          <w:sz w:val="22"/>
          <w:szCs w:val="22"/>
        </w:rPr>
        <w:t>REVITALIZACE KULTURNÍCH PAMÁTEK</w:t>
      </w:r>
    </w:p>
    <w:p w:rsidR="0025777F" w:rsidRDefault="0025777F" w:rsidP="0025777F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Podporované aktivity: </w:t>
      </w:r>
    </w:p>
    <w:p w:rsidR="0025777F" w:rsidRDefault="0025777F" w:rsidP="0025777F">
      <w:pPr>
        <w:pStyle w:val="Nadpis3"/>
        <w:numPr>
          <w:ilvl w:val="0"/>
          <w:numId w:val="42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5777F">
        <w:rPr>
          <w:rFonts w:asciiTheme="minorHAnsi" w:hAnsiTheme="minorHAnsi" w:cstheme="minorHAnsi"/>
          <w:b w:val="0"/>
          <w:color w:val="auto"/>
          <w:sz w:val="22"/>
          <w:szCs w:val="22"/>
        </w:rPr>
        <w:t>revitalizace kulturních památek, expozice, depozitáře, technické zázemí, návštěvnická centra, edukační centra, restaurování, vybavení pro konzervaci a restaurování, evidence a do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kumentace mobiliárních fondů; </w:t>
      </w:r>
    </w:p>
    <w:p w:rsidR="0025777F" w:rsidRPr="0025777F" w:rsidRDefault="0025777F" w:rsidP="0025777F">
      <w:pPr>
        <w:pStyle w:val="Nadpis3"/>
        <w:numPr>
          <w:ilvl w:val="0"/>
          <w:numId w:val="42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5777F">
        <w:rPr>
          <w:rFonts w:asciiTheme="minorHAnsi" w:hAnsiTheme="minorHAnsi" w:cstheme="minorHAnsi"/>
          <w:b w:val="0"/>
          <w:color w:val="auto"/>
          <w:sz w:val="22"/>
          <w:szCs w:val="22"/>
        </w:rPr>
        <w:t>doprovodná část projektu: parkoviště u památek</w:t>
      </w:r>
    </w:p>
    <w:p w:rsidR="0025777F" w:rsidRDefault="0025777F" w:rsidP="0025777F">
      <w:pPr>
        <w:pStyle w:val="Nadpis3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604884" w:rsidRPr="0025777F" w:rsidRDefault="0025777F" w:rsidP="0025777F">
      <w:pPr>
        <w:pStyle w:val="Nadpis3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248B">
        <w:rPr>
          <w:rFonts w:asciiTheme="minorHAnsi" w:hAnsiTheme="minorHAnsi" w:cstheme="minorHAnsi"/>
          <w:sz w:val="22"/>
          <w:szCs w:val="22"/>
        </w:rPr>
        <w:t xml:space="preserve">PODMÍNKY IROP: </w:t>
      </w:r>
    </w:p>
    <w:p w:rsidR="00604884" w:rsidRPr="0025777F" w:rsidRDefault="00604884" w:rsidP="00604884">
      <w:pPr>
        <w:pStyle w:val="Odstavecseseznamem"/>
        <w:numPr>
          <w:ilvl w:val="0"/>
          <w:numId w:val="26"/>
        </w:numPr>
        <w:suppressAutoHyphens/>
        <w:spacing w:before="120" w:after="0" w:line="240" w:lineRule="auto"/>
        <w:jc w:val="both"/>
        <w:rPr>
          <w:rFonts w:cstheme="minorHAnsi"/>
          <w:caps/>
        </w:rPr>
      </w:pPr>
      <w:r w:rsidRPr="0025777F">
        <w:rPr>
          <w:rFonts w:cstheme="minorHAnsi"/>
        </w:rPr>
        <w:t xml:space="preserve">Památka je zapsána v Ústředním seznamu kulturních památek ČR </w:t>
      </w:r>
      <w:r w:rsidRPr="003D20BB">
        <w:rPr>
          <w:rFonts w:cstheme="minorHAnsi"/>
          <w:b/>
        </w:rPr>
        <w:t>pouze jako kulturní památka</w:t>
      </w:r>
      <w:r w:rsidRPr="0025777F">
        <w:rPr>
          <w:rFonts w:cstheme="minorHAnsi"/>
        </w:rPr>
        <w:t>.</w:t>
      </w:r>
    </w:p>
    <w:p w:rsidR="00604884" w:rsidRPr="0025777F" w:rsidRDefault="00604884" w:rsidP="00604884">
      <w:pPr>
        <w:pStyle w:val="Odstavecseseznamem"/>
        <w:suppressAutoHyphens/>
        <w:spacing w:before="120" w:after="0" w:line="240" w:lineRule="auto"/>
        <w:jc w:val="both"/>
        <w:rPr>
          <w:rFonts w:cstheme="minorHAnsi"/>
          <w:caps/>
        </w:rPr>
      </w:pPr>
    </w:p>
    <w:p w:rsidR="00604884" w:rsidRPr="0025777F" w:rsidRDefault="00604884" w:rsidP="00604884">
      <w:pPr>
        <w:pStyle w:val="Odstavecseseznamem"/>
        <w:numPr>
          <w:ilvl w:val="0"/>
          <w:numId w:val="26"/>
        </w:numPr>
        <w:jc w:val="both"/>
        <w:rPr>
          <w:rFonts w:cstheme="minorHAnsi"/>
        </w:rPr>
      </w:pPr>
      <w:r w:rsidRPr="003D20BB">
        <w:rPr>
          <w:rFonts w:cstheme="minorHAnsi"/>
          <w:b/>
        </w:rPr>
        <w:t>Projekt je zaměřen na některou z těchto oblastí</w:t>
      </w:r>
      <w:r w:rsidRPr="0025777F">
        <w:rPr>
          <w:rFonts w:cstheme="minorHAnsi"/>
        </w:rPr>
        <w:t>:</w:t>
      </w:r>
    </w:p>
    <w:p w:rsidR="00604884" w:rsidRPr="0025777F" w:rsidRDefault="00604884" w:rsidP="00604884">
      <w:pPr>
        <w:pStyle w:val="Odstavecseseznamem"/>
        <w:numPr>
          <w:ilvl w:val="1"/>
          <w:numId w:val="26"/>
        </w:numPr>
        <w:suppressAutoHyphens/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25777F">
        <w:rPr>
          <w:rFonts w:eastAsia="Times New Roman" w:cstheme="minorHAnsi"/>
          <w:lang w:eastAsia="cs-CZ"/>
        </w:rPr>
        <w:t>revitalizace památek;</w:t>
      </w:r>
    </w:p>
    <w:p w:rsidR="00604884" w:rsidRPr="0025777F" w:rsidRDefault="00604884" w:rsidP="00604884">
      <w:pPr>
        <w:pStyle w:val="Odstavecseseznamem"/>
        <w:numPr>
          <w:ilvl w:val="1"/>
          <w:numId w:val="26"/>
        </w:numPr>
        <w:suppressAutoHyphens/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25777F">
        <w:rPr>
          <w:rFonts w:eastAsia="Times New Roman" w:cstheme="minorHAnsi"/>
          <w:lang w:eastAsia="cs-CZ"/>
        </w:rPr>
        <w:t>expozice;</w:t>
      </w:r>
    </w:p>
    <w:p w:rsidR="00604884" w:rsidRPr="0025777F" w:rsidRDefault="00604884" w:rsidP="00604884">
      <w:pPr>
        <w:pStyle w:val="Odstavecseseznamem"/>
        <w:numPr>
          <w:ilvl w:val="1"/>
          <w:numId w:val="26"/>
        </w:numPr>
        <w:suppressAutoHyphens/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25777F">
        <w:rPr>
          <w:rFonts w:eastAsia="Times New Roman" w:cstheme="minorHAnsi"/>
          <w:lang w:eastAsia="cs-CZ"/>
        </w:rPr>
        <w:t>depozitáře;</w:t>
      </w:r>
    </w:p>
    <w:p w:rsidR="00604884" w:rsidRPr="0025777F" w:rsidRDefault="00604884" w:rsidP="00604884">
      <w:pPr>
        <w:pStyle w:val="Odstavecseseznamem"/>
        <w:numPr>
          <w:ilvl w:val="1"/>
          <w:numId w:val="26"/>
        </w:numPr>
        <w:suppressAutoHyphens/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25777F">
        <w:rPr>
          <w:rFonts w:eastAsia="Times New Roman" w:cstheme="minorHAnsi"/>
          <w:lang w:eastAsia="cs-CZ"/>
        </w:rPr>
        <w:lastRenderedPageBreak/>
        <w:t>technické a technologické zázemí;</w:t>
      </w:r>
    </w:p>
    <w:p w:rsidR="00604884" w:rsidRPr="0025777F" w:rsidRDefault="00604884" w:rsidP="00604884">
      <w:pPr>
        <w:pStyle w:val="Odstavecseseznamem"/>
        <w:numPr>
          <w:ilvl w:val="1"/>
          <w:numId w:val="26"/>
        </w:numPr>
        <w:suppressAutoHyphens/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25777F">
        <w:rPr>
          <w:rFonts w:eastAsia="Times New Roman" w:cstheme="minorHAnsi"/>
          <w:lang w:eastAsia="cs-CZ"/>
        </w:rPr>
        <w:t>návštěvnická a edukační centra;</w:t>
      </w:r>
    </w:p>
    <w:p w:rsidR="00604884" w:rsidRPr="0025777F" w:rsidRDefault="00604884" w:rsidP="00604884">
      <w:pPr>
        <w:pStyle w:val="Odstavecseseznamem"/>
        <w:numPr>
          <w:ilvl w:val="1"/>
          <w:numId w:val="26"/>
        </w:numPr>
        <w:suppressAutoHyphens/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25777F">
        <w:rPr>
          <w:rFonts w:eastAsia="Times New Roman" w:cstheme="minorHAnsi"/>
          <w:lang w:eastAsia="cs-CZ"/>
        </w:rPr>
        <w:t>restaurování;</w:t>
      </w:r>
    </w:p>
    <w:p w:rsidR="00604884" w:rsidRPr="0025777F" w:rsidRDefault="00604884" w:rsidP="00604884">
      <w:pPr>
        <w:pStyle w:val="Odstavecseseznamem"/>
        <w:numPr>
          <w:ilvl w:val="1"/>
          <w:numId w:val="26"/>
        </w:numPr>
        <w:suppressAutoHyphens/>
        <w:spacing w:before="120" w:after="0" w:line="240" w:lineRule="auto"/>
        <w:jc w:val="both"/>
        <w:rPr>
          <w:rFonts w:cstheme="minorHAnsi"/>
          <w:caps/>
        </w:rPr>
      </w:pPr>
      <w:r w:rsidRPr="0025777F">
        <w:rPr>
          <w:rFonts w:eastAsia="Times New Roman" w:cstheme="minorHAnsi"/>
          <w:lang w:eastAsia="cs-CZ"/>
        </w:rPr>
        <w:t>evidenci a dokumentaci mobiliárních fondů</w:t>
      </w:r>
    </w:p>
    <w:p w:rsidR="00604884" w:rsidRPr="0025777F" w:rsidRDefault="00604884" w:rsidP="00604884">
      <w:pPr>
        <w:suppressAutoHyphens/>
        <w:spacing w:before="120" w:after="0" w:line="240" w:lineRule="auto"/>
        <w:ind w:left="360"/>
        <w:jc w:val="both"/>
        <w:rPr>
          <w:rFonts w:cstheme="minorHAnsi"/>
          <w:caps/>
        </w:rPr>
      </w:pPr>
    </w:p>
    <w:p w:rsidR="00604884" w:rsidRPr="0025777F" w:rsidRDefault="00604884" w:rsidP="00604884">
      <w:pPr>
        <w:pStyle w:val="Odstavecseseznamem"/>
        <w:numPr>
          <w:ilvl w:val="0"/>
          <w:numId w:val="26"/>
        </w:numPr>
        <w:suppressAutoHyphens/>
        <w:spacing w:before="120" w:after="0" w:line="240" w:lineRule="auto"/>
        <w:jc w:val="both"/>
        <w:rPr>
          <w:rFonts w:cstheme="minorHAnsi"/>
          <w:caps/>
        </w:rPr>
      </w:pPr>
      <w:r w:rsidRPr="0025777F">
        <w:rPr>
          <w:rFonts w:cstheme="minorHAnsi"/>
        </w:rPr>
        <w:t xml:space="preserve">Památka bude </w:t>
      </w:r>
      <w:r w:rsidRPr="003D20BB">
        <w:rPr>
          <w:rFonts w:cstheme="minorHAnsi"/>
          <w:b/>
        </w:rPr>
        <w:t>zpřístupněna veřejnosti</w:t>
      </w:r>
      <w:r w:rsidRPr="0025777F">
        <w:rPr>
          <w:rFonts w:cstheme="minorHAnsi"/>
        </w:rPr>
        <w:t>.</w:t>
      </w:r>
    </w:p>
    <w:p w:rsidR="00604884" w:rsidRPr="0025777F" w:rsidRDefault="00604884" w:rsidP="00B12EC1">
      <w:pPr>
        <w:pStyle w:val="Odstavecseseznamem"/>
        <w:suppressAutoHyphens/>
        <w:spacing w:before="120" w:after="0" w:line="240" w:lineRule="auto"/>
        <w:jc w:val="both"/>
        <w:rPr>
          <w:rFonts w:cstheme="minorHAnsi"/>
          <w:caps/>
        </w:rPr>
      </w:pPr>
    </w:p>
    <w:p w:rsidR="00604884" w:rsidRPr="0025777F" w:rsidRDefault="00604884" w:rsidP="00604884">
      <w:pPr>
        <w:pStyle w:val="Odstavecseseznamem"/>
        <w:numPr>
          <w:ilvl w:val="0"/>
          <w:numId w:val="26"/>
        </w:numPr>
        <w:suppressAutoHyphens/>
        <w:spacing w:before="120" w:after="0" w:line="240" w:lineRule="auto"/>
        <w:jc w:val="both"/>
        <w:rPr>
          <w:rFonts w:cstheme="minorHAnsi"/>
          <w:caps/>
        </w:rPr>
      </w:pPr>
      <w:r w:rsidRPr="0025777F">
        <w:rPr>
          <w:rFonts w:cstheme="minorHAnsi"/>
        </w:rPr>
        <w:t xml:space="preserve">Projekt </w:t>
      </w:r>
      <w:r w:rsidRPr="003D20BB">
        <w:rPr>
          <w:rFonts w:cstheme="minorHAnsi"/>
          <w:b/>
        </w:rPr>
        <w:t>není zaměřený na podporu komerčních zařízení</w:t>
      </w:r>
      <w:r w:rsidRPr="0025777F">
        <w:rPr>
          <w:rFonts w:cstheme="minorHAnsi"/>
        </w:rPr>
        <w:t xml:space="preserve"> definovaných výzvou.</w:t>
      </w:r>
    </w:p>
    <w:p w:rsidR="00604884" w:rsidRPr="0025777F" w:rsidRDefault="00604884" w:rsidP="00B12EC1">
      <w:pPr>
        <w:pStyle w:val="Odstavecseseznamem"/>
        <w:suppressAutoHyphens/>
        <w:spacing w:before="120" w:after="0" w:line="240" w:lineRule="auto"/>
        <w:jc w:val="both"/>
        <w:rPr>
          <w:rFonts w:cstheme="minorHAnsi"/>
          <w:caps/>
        </w:rPr>
      </w:pPr>
    </w:p>
    <w:p w:rsidR="00604884" w:rsidRPr="0025777F" w:rsidRDefault="00604884" w:rsidP="00604884">
      <w:pPr>
        <w:pStyle w:val="Odstavecseseznamem"/>
        <w:numPr>
          <w:ilvl w:val="0"/>
          <w:numId w:val="26"/>
        </w:numPr>
        <w:suppressAutoHyphens/>
        <w:spacing w:before="120" w:after="0" w:line="240" w:lineRule="auto"/>
        <w:jc w:val="both"/>
        <w:rPr>
          <w:rFonts w:cstheme="minorHAnsi"/>
          <w:caps/>
        </w:rPr>
      </w:pPr>
      <w:r w:rsidRPr="0025777F">
        <w:rPr>
          <w:rFonts w:cstheme="minorHAnsi"/>
        </w:rPr>
        <w:t xml:space="preserve">Výstupy projektu jsou </w:t>
      </w:r>
      <w:r w:rsidRPr="003D20BB">
        <w:rPr>
          <w:rFonts w:cstheme="minorHAnsi"/>
          <w:b/>
        </w:rPr>
        <w:t>bezbariérově přístupné</w:t>
      </w:r>
      <w:r w:rsidRPr="0025777F">
        <w:rPr>
          <w:rFonts w:cstheme="minorHAnsi"/>
        </w:rPr>
        <w:t>.</w:t>
      </w:r>
    </w:p>
    <w:p w:rsidR="00604884" w:rsidRPr="0006019B" w:rsidRDefault="00604884" w:rsidP="00604884">
      <w:pPr>
        <w:suppressAutoHyphens/>
        <w:spacing w:before="120" w:after="0" w:line="240" w:lineRule="auto"/>
        <w:jc w:val="both"/>
        <w:rPr>
          <w:rFonts w:cstheme="minorHAnsi"/>
          <w:b/>
          <w:caps/>
        </w:rPr>
      </w:pPr>
    </w:p>
    <w:p w:rsidR="005232FE" w:rsidRPr="0006019B" w:rsidRDefault="005232FE" w:rsidP="005232FE">
      <w:pPr>
        <w:suppressAutoHyphens/>
        <w:spacing w:before="120" w:after="0" w:line="240" w:lineRule="auto"/>
        <w:jc w:val="both"/>
        <w:rPr>
          <w:rFonts w:cstheme="minorHAnsi"/>
          <w:b/>
          <w:bCs/>
          <w:caps/>
        </w:rPr>
      </w:pPr>
    </w:p>
    <w:p w:rsidR="005232FE" w:rsidRDefault="0054357E" w:rsidP="005232FE">
      <w:pPr>
        <w:suppressAutoHyphens/>
        <w:spacing w:before="120" w:after="0" w:line="240" w:lineRule="auto"/>
        <w:jc w:val="both"/>
        <w:rPr>
          <w:rFonts w:cstheme="minorHAnsi"/>
          <w:b/>
          <w:bCs/>
          <w:caps/>
        </w:rPr>
      </w:pPr>
      <w:r w:rsidRPr="0054357E">
        <w:rPr>
          <w:rFonts w:cstheme="minorHAnsi"/>
          <w:b/>
          <w:bCs/>
          <w:caps/>
          <w:highlight w:val="yellow"/>
        </w:rPr>
        <w:t>Seznam památek naleznete v příloze</w:t>
      </w:r>
    </w:p>
    <w:p w:rsidR="0054357E" w:rsidRDefault="0054357E" w:rsidP="005232FE">
      <w:pPr>
        <w:suppressAutoHyphens/>
        <w:spacing w:before="120" w:after="0" w:line="240" w:lineRule="auto"/>
        <w:jc w:val="both"/>
        <w:rPr>
          <w:rFonts w:cstheme="minorHAnsi"/>
          <w:b/>
          <w:bCs/>
          <w:caps/>
        </w:rPr>
      </w:pPr>
    </w:p>
    <w:p w:rsidR="009338C5" w:rsidRDefault="009338C5" w:rsidP="005232FE">
      <w:pPr>
        <w:suppressAutoHyphens/>
        <w:spacing w:before="120" w:after="0" w:line="240" w:lineRule="auto"/>
        <w:jc w:val="both"/>
        <w:rPr>
          <w:rFonts w:cstheme="minorHAnsi"/>
          <w:b/>
          <w:bCs/>
          <w:caps/>
        </w:rPr>
      </w:pPr>
    </w:p>
    <w:p w:rsidR="009338C5" w:rsidRDefault="009338C5" w:rsidP="005232FE">
      <w:pPr>
        <w:suppressAutoHyphens/>
        <w:spacing w:before="120" w:after="0" w:line="240" w:lineRule="auto"/>
        <w:jc w:val="both"/>
        <w:rPr>
          <w:rFonts w:cstheme="minorHAnsi"/>
          <w:b/>
          <w:bCs/>
          <w:caps/>
        </w:rPr>
      </w:pPr>
    </w:p>
    <w:p w:rsidR="009338C5" w:rsidRDefault="009338C5" w:rsidP="005232FE">
      <w:pPr>
        <w:suppressAutoHyphens/>
        <w:spacing w:before="120" w:after="0" w:line="240" w:lineRule="auto"/>
        <w:jc w:val="both"/>
        <w:rPr>
          <w:rFonts w:cstheme="minorHAnsi"/>
          <w:b/>
          <w:bCs/>
          <w:caps/>
        </w:rPr>
      </w:pPr>
    </w:p>
    <w:p w:rsidR="009338C5" w:rsidRDefault="009338C5" w:rsidP="005232FE">
      <w:pPr>
        <w:suppressAutoHyphens/>
        <w:spacing w:before="120" w:after="0" w:line="240" w:lineRule="auto"/>
        <w:jc w:val="both"/>
        <w:rPr>
          <w:rFonts w:cstheme="minorHAnsi"/>
          <w:b/>
          <w:bCs/>
          <w:caps/>
        </w:rPr>
      </w:pPr>
    </w:p>
    <w:p w:rsidR="009338C5" w:rsidRDefault="009338C5" w:rsidP="005232FE">
      <w:pPr>
        <w:suppressAutoHyphens/>
        <w:spacing w:before="120" w:after="0" w:line="240" w:lineRule="auto"/>
        <w:jc w:val="both"/>
        <w:rPr>
          <w:rFonts w:cstheme="minorHAnsi"/>
          <w:b/>
          <w:bCs/>
          <w:caps/>
        </w:rPr>
      </w:pPr>
    </w:p>
    <w:p w:rsidR="009338C5" w:rsidRDefault="009338C5" w:rsidP="005232FE">
      <w:pPr>
        <w:suppressAutoHyphens/>
        <w:spacing w:before="120" w:after="0" w:line="240" w:lineRule="auto"/>
        <w:jc w:val="both"/>
        <w:rPr>
          <w:rFonts w:cstheme="minorHAnsi"/>
          <w:b/>
          <w:bCs/>
          <w:caps/>
        </w:rPr>
      </w:pPr>
    </w:p>
    <w:p w:rsidR="009338C5" w:rsidRDefault="009338C5" w:rsidP="005232FE">
      <w:pPr>
        <w:suppressAutoHyphens/>
        <w:spacing w:before="120" w:after="0" w:line="240" w:lineRule="auto"/>
        <w:jc w:val="both"/>
        <w:rPr>
          <w:rFonts w:cstheme="minorHAnsi"/>
          <w:b/>
          <w:bCs/>
          <w:caps/>
        </w:rPr>
      </w:pPr>
    </w:p>
    <w:p w:rsidR="009338C5" w:rsidRDefault="009338C5" w:rsidP="005232FE">
      <w:pPr>
        <w:suppressAutoHyphens/>
        <w:spacing w:before="120" w:after="0" w:line="240" w:lineRule="auto"/>
        <w:jc w:val="both"/>
        <w:rPr>
          <w:rFonts w:cstheme="minorHAnsi"/>
          <w:b/>
          <w:bCs/>
          <w:caps/>
        </w:rPr>
      </w:pPr>
    </w:p>
    <w:p w:rsidR="009338C5" w:rsidRDefault="009338C5" w:rsidP="005232FE">
      <w:pPr>
        <w:suppressAutoHyphens/>
        <w:spacing w:before="120" w:after="0" w:line="240" w:lineRule="auto"/>
        <w:jc w:val="both"/>
        <w:rPr>
          <w:rFonts w:cstheme="minorHAnsi"/>
          <w:b/>
          <w:bCs/>
          <w:caps/>
        </w:rPr>
      </w:pPr>
    </w:p>
    <w:p w:rsidR="009338C5" w:rsidRPr="0006019B" w:rsidRDefault="009338C5" w:rsidP="005232FE">
      <w:pPr>
        <w:suppressAutoHyphens/>
        <w:spacing w:before="120" w:after="0" w:line="240" w:lineRule="auto"/>
        <w:jc w:val="both"/>
        <w:rPr>
          <w:rFonts w:cstheme="minorHAnsi"/>
          <w:b/>
          <w:bCs/>
          <w:caps/>
        </w:rPr>
      </w:pPr>
    </w:p>
    <w:p w:rsidR="005232FE" w:rsidRDefault="005232FE" w:rsidP="005232FE">
      <w:pPr>
        <w:pStyle w:val="Nadpis3"/>
        <w:jc w:val="both"/>
        <w:rPr>
          <w:rFonts w:asciiTheme="minorHAnsi" w:hAnsiTheme="minorHAnsi" w:cstheme="minorHAnsi"/>
          <w:sz w:val="22"/>
          <w:szCs w:val="22"/>
        </w:rPr>
      </w:pPr>
      <w:r w:rsidRPr="0006019B">
        <w:rPr>
          <w:rFonts w:asciiTheme="minorHAnsi" w:hAnsiTheme="minorHAnsi" w:cstheme="minorHAnsi"/>
          <w:sz w:val="22"/>
          <w:szCs w:val="22"/>
        </w:rPr>
        <w:t>REVITALIZACE A VYBAVENÍ MĚSTSKÝCH A OBECNÍCH MUZEÍ</w:t>
      </w:r>
    </w:p>
    <w:p w:rsidR="00A51578" w:rsidRDefault="00A51578" w:rsidP="00A51578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Podporované aktivity: </w:t>
      </w:r>
    </w:p>
    <w:p w:rsidR="00A51578" w:rsidRPr="005E5EFD" w:rsidRDefault="005E5EFD" w:rsidP="005E5EFD">
      <w:pPr>
        <w:pStyle w:val="Odstavecseseznamem"/>
        <w:numPr>
          <w:ilvl w:val="0"/>
          <w:numId w:val="27"/>
        </w:numPr>
        <w:suppressAutoHyphens/>
        <w:spacing w:before="120" w:after="0" w:line="240" w:lineRule="auto"/>
        <w:ind w:left="1418"/>
        <w:jc w:val="both"/>
        <w:rPr>
          <w:rFonts w:eastAsia="Times New Roman" w:cstheme="minorHAnsi"/>
          <w:bCs/>
          <w:lang w:eastAsia="cs-CZ"/>
        </w:rPr>
      </w:pPr>
      <w:r w:rsidRPr="005E5EFD">
        <w:rPr>
          <w:rFonts w:eastAsia="Times New Roman" w:cstheme="minorHAnsi"/>
          <w:bCs/>
          <w:lang w:eastAsia="cs-CZ"/>
        </w:rPr>
        <w:t>o revitalizace muzeí, expozice, depozitáře, technické zázemí, návštěvnická</w:t>
      </w:r>
      <w:r>
        <w:rPr>
          <w:rFonts w:eastAsia="Times New Roman" w:cstheme="minorHAnsi"/>
          <w:bCs/>
          <w:lang w:eastAsia="cs-CZ"/>
        </w:rPr>
        <w:t xml:space="preserve"> </w:t>
      </w:r>
      <w:r w:rsidRPr="005E5EFD">
        <w:rPr>
          <w:rFonts w:eastAsia="Times New Roman" w:cstheme="minorHAnsi"/>
          <w:bCs/>
          <w:lang w:eastAsia="cs-CZ"/>
        </w:rPr>
        <w:t>centra, edukační centra, restaurování, vybavení pro konzervaci a restaurování,</w:t>
      </w:r>
      <w:r>
        <w:rPr>
          <w:rFonts w:eastAsia="Times New Roman" w:cstheme="minorHAnsi"/>
          <w:bCs/>
          <w:lang w:eastAsia="cs-CZ"/>
        </w:rPr>
        <w:t xml:space="preserve"> </w:t>
      </w:r>
      <w:r w:rsidRPr="005E5EFD">
        <w:rPr>
          <w:rFonts w:eastAsia="Times New Roman" w:cstheme="minorHAnsi"/>
          <w:bCs/>
          <w:lang w:eastAsia="cs-CZ"/>
        </w:rPr>
        <w:t>evidence a dokumentace muzejních sbírek</w:t>
      </w:r>
    </w:p>
    <w:p w:rsidR="005E5EFD" w:rsidRDefault="005E5EFD" w:rsidP="00A51578">
      <w:pPr>
        <w:pStyle w:val="Nadpis3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A51578" w:rsidRPr="0006019B" w:rsidRDefault="00A51578" w:rsidP="005E5EFD">
      <w:pPr>
        <w:pStyle w:val="Nadpis3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248B">
        <w:rPr>
          <w:rFonts w:asciiTheme="minorHAnsi" w:hAnsiTheme="minorHAnsi" w:cstheme="minorHAnsi"/>
          <w:sz w:val="22"/>
          <w:szCs w:val="22"/>
        </w:rPr>
        <w:t xml:space="preserve">PODMÍNKY IROP: </w:t>
      </w:r>
    </w:p>
    <w:p w:rsidR="005232FE" w:rsidRPr="005E5EFD" w:rsidRDefault="005232FE" w:rsidP="005232FE">
      <w:pPr>
        <w:pStyle w:val="Odstavecseseznamem"/>
        <w:numPr>
          <w:ilvl w:val="0"/>
          <w:numId w:val="27"/>
        </w:numPr>
        <w:suppressAutoHyphens/>
        <w:spacing w:before="120" w:after="0" w:line="240" w:lineRule="auto"/>
        <w:jc w:val="both"/>
        <w:rPr>
          <w:rFonts w:cstheme="minorHAnsi"/>
        </w:rPr>
      </w:pPr>
      <w:r w:rsidRPr="005E5EFD">
        <w:rPr>
          <w:rFonts w:cstheme="minorHAnsi"/>
        </w:rPr>
        <w:t xml:space="preserve">Muzeum je </w:t>
      </w:r>
      <w:r w:rsidRPr="00233D0A">
        <w:rPr>
          <w:rFonts w:cstheme="minorHAnsi"/>
          <w:b/>
        </w:rPr>
        <w:t>zřizováno obcí</w:t>
      </w:r>
      <w:r w:rsidRPr="005E5EFD">
        <w:rPr>
          <w:rFonts w:cstheme="minorHAnsi"/>
        </w:rPr>
        <w:t>.</w:t>
      </w:r>
    </w:p>
    <w:p w:rsidR="00B12EC1" w:rsidRPr="005E5EFD" w:rsidRDefault="00B12EC1" w:rsidP="00B12EC1">
      <w:pPr>
        <w:pStyle w:val="Odstavecseseznamem"/>
        <w:suppressAutoHyphens/>
        <w:spacing w:before="120" w:after="0" w:line="240" w:lineRule="auto"/>
        <w:jc w:val="both"/>
        <w:rPr>
          <w:rFonts w:cstheme="minorHAnsi"/>
        </w:rPr>
      </w:pPr>
    </w:p>
    <w:p w:rsidR="005232FE" w:rsidRPr="005E5EFD" w:rsidRDefault="005232FE" w:rsidP="005232FE">
      <w:pPr>
        <w:pStyle w:val="Odstavecseseznamem"/>
        <w:numPr>
          <w:ilvl w:val="0"/>
          <w:numId w:val="27"/>
        </w:numPr>
        <w:suppressAutoHyphens/>
        <w:spacing w:before="120" w:after="0" w:line="240" w:lineRule="auto"/>
        <w:jc w:val="both"/>
        <w:rPr>
          <w:rFonts w:cstheme="minorHAnsi"/>
        </w:rPr>
      </w:pPr>
      <w:r w:rsidRPr="005E5EFD">
        <w:rPr>
          <w:rFonts w:cstheme="minorHAnsi"/>
        </w:rPr>
        <w:t>Muzeum spravuje sbírku dle zákona č. 122/2000 Sb., o ochraně sbírek muzejní povahy a o změně některých dalších zákonů, ve znění pozdějších předpisů.</w:t>
      </w:r>
    </w:p>
    <w:p w:rsidR="00B12EC1" w:rsidRPr="005E5EFD" w:rsidRDefault="00B12EC1" w:rsidP="00B12EC1">
      <w:pPr>
        <w:pStyle w:val="Odstavecseseznamem"/>
        <w:suppressAutoHyphens/>
        <w:spacing w:before="120" w:after="0" w:line="240" w:lineRule="auto"/>
        <w:jc w:val="both"/>
        <w:rPr>
          <w:rFonts w:cstheme="minorHAnsi"/>
        </w:rPr>
      </w:pPr>
    </w:p>
    <w:p w:rsidR="005232FE" w:rsidRPr="005E5EFD" w:rsidRDefault="005232FE" w:rsidP="005232FE">
      <w:pPr>
        <w:pStyle w:val="Odstavecseseznamem"/>
        <w:numPr>
          <w:ilvl w:val="0"/>
          <w:numId w:val="27"/>
        </w:numPr>
        <w:jc w:val="both"/>
        <w:rPr>
          <w:rFonts w:cstheme="minorHAnsi"/>
          <w:b/>
        </w:rPr>
      </w:pPr>
      <w:r w:rsidRPr="005E5EFD">
        <w:rPr>
          <w:rFonts w:cstheme="minorHAnsi"/>
          <w:b/>
        </w:rPr>
        <w:t>Projekt je zaměřen na některou z těchto oblastí:</w:t>
      </w:r>
    </w:p>
    <w:p w:rsidR="005232FE" w:rsidRPr="005E5EFD" w:rsidRDefault="005232FE" w:rsidP="005232FE">
      <w:pPr>
        <w:pStyle w:val="Odstavecseseznamem"/>
        <w:numPr>
          <w:ilvl w:val="1"/>
          <w:numId w:val="27"/>
        </w:numPr>
        <w:suppressAutoHyphens/>
        <w:spacing w:before="120" w:after="0" w:line="276" w:lineRule="auto"/>
        <w:jc w:val="both"/>
        <w:rPr>
          <w:rFonts w:eastAsia="Times New Roman" w:cstheme="minorHAnsi"/>
          <w:lang w:eastAsia="cs-CZ"/>
        </w:rPr>
      </w:pPr>
      <w:r w:rsidRPr="005E5EFD">
        <w:rPr>
          <w:rFonts w:eastAsia="Times New Roman" w:cstheme="minorHAnsi"/>
          <w:lang w:eastAsia="cs-CZ"/>
        </w:rPr>
        <w:lastRenderedPageBreak/>
        <w:t>revitalizace muzeí;</w:t>
      </w:r>
    </w:p>
    <w:p w:rsidR="005232FE" w:rsidRPr="005E5EFD" w:rsidRDefault="005232FE" w:rsidP="005232FE">
      <w:pPr>
        <w:pStyle w:val="Odstavecseseznamem"/>
        <w:numPr>
          <w:ilvl w:val="1"/>
          <w:numId w:val="27"/>
        </w:numPr>
        <w:suppressAutoHyphens/>
        <w:spacing w:before="120" w:after="0" w:line="276" w:lineRule="auto"/>
        <w:jc w:val="both"/>
        <w:rPr>
          <w:rFonts w:eastAsia="Times New Roman" w:cstheme="minorHAnsi"/>
          <w:lang w:eastAsia="cs-CZ"/>
        </w:rPr>
      </w:pPr>
      <w:r w:rsidRPr="005E5EFD">
        <w:rPr>
          <w:rFonts w:eastAsia="Times New Roman" w:cstheme="minorHAnsi"/>
          <w:lang w:eastAsia="cs-CZ"/>
        </w:rPr>
        <w:t>expozice;</w:t>
      </w:r>
    </w:p>
    <w:p w:rsidR="005232FE" w:rsidRPr="005E5EFD" w:rsidRDefault="005232FE" w:rsidP="005232FE">
      <w:pPr>
        <w:pStyle w:val="Odstavecseseznamem"/>
        <w:numPr>
          <w:ilvl w:val="1"/>
          <w:numId w:val="27"/>
        </w:numPr>
        <w:suppressAutoHyphens/>
        <w:spacing w:before="120" w:after="0" w:line="276" w:lineRule="auto"/>
        <w:jc w:val="both"/>
        <w:rPr>
          <w:rFonts w:eastAsia="Times New Roman" w:cstheme="minorHAnsi"/>
          <w:lang w:eastAsia="cs-CZ"/>
        </w:rPr>
      </w:pPr>
      <w:r w:rsidRPr="005E5EFD">
        <w:rPr>
          <w:rFonts w:eastAsia="Times New Roman" w:cstheme="minorHAnsi"/>
          <w:lang w:eastAsia="cs-CZ"/>
        </w:rPr>
        <w:t>depozitáře;</w:t>
      </w:r>
    </w:p>
    <w:p w:rsidR="005232FE" w:rsidRPr="005E5EFD" w:rsidRDefault="005232FE" w:rsidP="005232FE">
      <w:pPr>
        <w:pStyle w:val="Odstavecseseznamem"/>
        <w:numPr>
          <w:ilvl w:val="1"/>
          <w:numId w:val="27"/>
        </w:numPr>
        <w:suppressAutoHyphens/>
        <w:spacing w:before="120" w:after="0" w:line="276" w:lineRule="auto"/>
        <w:jc w:val="both"/>
        <w:rPr>
          <w:rFonts w:eastAsia="Times New Roman" w:cstheme="minorHAnsi"/>
          <w:lang w:eastAsia="cs-CZ"/>
        </w:rPr>
      </w:pPr>
      <w:r w:rsidRPr="005E5EFD">
        <w:rPr>
          <w:rFonts w:eastAsia="Times New Roman" w:cstheme="minorHAnsi"/>
          <w:lang w:eastAsia="cs-CZ"/>
        </w:rPr>
        <w:t>technické zázemí;</w:t>
      </w:r>
    </w:p>
    <w:p w:rsidR="005232FE" w:rsidRPr="005E5EFD" w:rsidRDefault="005232FE" w:rsidP="005232FE">
      <w:pPr>
        <w:pStyle w:val="Odstavecseseznamem"/>
        <w:numPr>
          <w:ilvl w:val="1"/>
          <w:numId w:val="27"/>
        </w:numPr>
        <w:suppressAutoHyphens/>
        <w:spacing w:before="120" w:after="0" w:line="276" w:lineRule="auto"/>
        <w:jc w:val="both"/>
        <w:rPr>
          <w:rFonts w:eastAsia="Times New Roman" w:cstheme="minorHAnsi"/>
          <w:lang w:eastAsia="cs-CZ"/>
        </w:rPr>
      </w:pPr>
      <w:r w:rsidRPr="005E5EFD">
        <w:rPr>
          <w:rFonts w:eastAsia="Times New Roman" w:cstheme="minorHAnsi"/>
          <w:lang w:eastAsia="cs-CZ"/>
        </w:rPr>
        <w:t>návštěvnická a edukační centra;</w:t>
      </w:r>
    </w:p>
    <w:p w:rsidR="005232FE" w:rsidRPr="005E5EFD" w:rsidRDefault="005232FE" w:rsidP="005232FE">
      <w:pPr>
        <w:pStyle w:val="Odstavecseseznamem"/>
        <w:numPr>
          <w:ilvl w:val="1"/>
          <w:numId w:val="27"/>
        </w:numPr>
        <w:suppressAutoHyphens/>
        <w:spacing w:before="120" w:after="0" w:line="276" w:lineRule="auto"/>
        <w:jc w:val="both"/>
        <w:rPr>
          <w:rFonts w:eastAsia="Times New Roman" w:cstheme="minorHAnsi"/>
          <w:lang w:eastAsia="cs-CZ"/>
        </w:rPr>
      </w:pPr>
      <w:r w:rsidRPr="005E5EFD">
        <w:rPr>
          <w:rFonts w:eastAsia="Times New Roman" w:cstheme="minorHAnsi"/>
          <w:lang w:eastAsia="cs-CZ"/>
        </w:rPr>
        <w:t>restaurování, vybavení pro konzervaci a restaurování;</w:t>
      </w:r>
    </w:p>
    <w:p w:rsidR="005232FE" w:rsidRPr="005E5EFD" w:rsidRDefault="005232FE" w:rsidP="005232FE">
      <w:pPr>
        <w:pStyle w:val="Odstavecseseznamem"/>
        <w:numPr>
          <w:ilvl w:val="1"/>
          <w:numId w:val="27"/>
        </w:numPr>
        <w:suppressAutoHyphens/>
        <w:spacing w:before="120" w:after="0" w:line="276" w:lineRule="auto"/>
        <w:jc w:val="both"/>
        <w:rPr>
          <w:rFonts w:cstheme="minorHAnsi"/>
        </w:rPr>
      </w:pPr>
      <w:r w:rsidRPr="005E5EFD">
        <w:rPr>
          <w:rFonts w:eastAsia="Times New Roman" w:cstheme="minorHAnsi"/>
          <w:lang w:eastAsia="cs-CZ"/>
        </w:rPr>
        <w:t xml:space="preserve">evidenci a dokumentaci muzejních sbírek; </w:t>
      </w:r>
    </w:p>
    <w:p w:rsidR="005232FE" w:rsidRPr="005E5EFD" w:rsidRDefault="005232FE" w:rsidP="005232FE">
      <w:pPr>
        <w:pStyle w:val="Odstavecseseznamem"/>
        <w:numPr>
          <w:ilvl w:val="1"/>
          <w:numId w:val="27"/>
        </w:numPr>
        <w:suppressAutoHyphens/>
        <w:spacing w:before="120" w:after="0" w:line="240" w:lineRule="auto"/>
        <w:jc w:val="both"/>
        <w:rPr>
          <w:rFonts w:cstheme="minorHAnsi"/>
        </w:rPr>
      </w:pPr>
      <w:r w:rsidRPr="005E5EFD">
        <w:rPr>
          <w:rFonts w:cstheme="minorHAnsi"/>
        </w:rPr>
        <w:t>ochrana muzejních sbírek.</w:t>
      </w:r>
    </w:p>
    <w:p w:rsidR="005232FE" w:rsidRPr="005E5EFD" w:rsidRDefault="005232FE" w:rsidP="005232FE">
      <w:pPr>
        <w:pStyle w:val="Odstavecseseznamem"/>
        <w:suppressAutoHyphens/>
        <w:spacing w:before="120" w:after="0" w:line="240" w:lineRule="auto"/>
        <w:ind w:left="1440"/>
        <w:jc w:val="both"/>
        <w:rPr>
          <w:rFonts w:cstheme="minorHAnsi"/>
        </w:rPr>
      </w:pPr>
    </w:p>
    <w:p w:rsidR="005232FE" w:rsidRPr="005E5EFD" w:rsidRDefault="005232FE" w:rsidP="005232FE">
      <w:pPr>
        <w:pStyle w:val="Odstavecseseznamem"/>
        <w:numPr>
          <w:ilvl w:val="0"/>
          <w:numId w:val="27"/>
        </w:numPr>
        <w:suppressAutoHyphens/>
        <w:spacing w:before="120" w:after="0" w:line="240" w:lineRule="auto"/>
        <w:jc w:val="both"/>
        <w:rPr>
          <w:rFonts w:cstheme="minorHAnsi"/>
        </w:rPr>
      </w:pPr>
      <w:r w:rsidRPr="005E5EFD">
        <w:rPr>
          <w:rFonts w:cstheme="minorHAnsi"/>
        </w:rPr>
        <w:t xml:space="preserve">Výstupy projektu jsou </w:t>
      </w:r>
      <w:r w:rsidRPr="00233D0A">
        <w:rPr>
          <w:rFonts w:cstheme="minorHAnsi"/>
          <w:b/>
        </w:rPr>
        <w:t xml:space="preserve">bezbariérově </w:t>
      </w:r>
      <w:r w:rsidRPr="005E5EFD">
        <w:rPr>
          <w:rFonts w:cstheme="minorHAnsi"/>
        </w:rPr>
        <w:t>přístupné.</w:t>
      </w:r>
    </w:p>
    <w:p w:rsidR="005232FE" w:rsidRPr="005E5EFD" w:rsidRDefault="005232FE" w:rsidP="005232FE">
      <w:pPr>
        <w:suppressAutoHyphens/>
        <w:spacing w:before="120" w:after="0" w:line="240" w:lineRule="auto"/>
        <w:jc w:val="both"/>
        <w:rPr>
          <w:rFonts w:cstheme="minorHAnsi"/>
        </w:rPr>
      </w:pPr>
    </w:p>
    <w:p w:rsidR="00200463" w:rsidRDefault="00200463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Default="00D07C5C" w:rsidP="00A3143F">
      <w:pPr>
        <w:pStyle w:val="Bezmezer"/>
        <w:jc w:val="both"/>
        <w:rPr>
          <w:rFonts w:cstheme="minorHAnsi"/>
          <w:b/>
        </w:rPr>
      </w:pPr>
    </w:p>
    <w:p w:rsidR="00D07C5C" w:rsidRPr="0006019B" w:rsidRDefault="00D07C5C" w:rsidP="00A3143F">
      <w:pPr>
        <w:pStyle w:val="Bezmezer"/>
        <w:jc w:val="both"/>
        <w:rPr>
          <w:rFonts w:cstheme="minorHAnsi"/>
          <w:b/>
        </w:rPr>
      </w:pPr>
    </w:p>
    <w:p w:rsidR="00247749" w:rsidRDefault="00247749" w:rsidP="00247749">
      <w:pPr>
        <w:pStyle w:val="Nadpis3"/>
        <w:jc w:val="both"/>
        <w:rPr>
          <w:rFonts w:asciiTheme="minorHAnsi" w:hAnsiTheme="minorHAnsi" w:cstheme="minorHAnsi"/>
          <w:sz w:val="22"/>
          <w:szCs w:val="22"/>
        </w:rPr>
      </w:pPr>
      <w:r w:rsidRPr="0006019B">
        <w:rPr>
          <w:rFonts w:asciiTheme="minorHAnsi" w:hAnsiTheme="minorHAnsi" w:cstheme="minorHAnsi"/>
          <w:sz w:val="22"/>
          <w:szCs w:val="22"/>
        </w:rPr>
        <w:t>REKONSTRUKCE A VYBAVENÍ OBECNÍCH A PROFESIONÁLNÍCH KNIHOVEN</w:t>
      </w:r>
    </w:p>
    <w:p w:rsidR="00D07C5C" w:rsidRDefault="00D07C5C" w:rsidP="00D07C5C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Podporované aktivity: </w:t>
      </w:r>
    </w:p>
    <w:p w:rsidR="00D07C5C" w:rsidRDefault="00D07C5C" w:rsidP="00D07C5C">
      <w:pPr>
        <w:pStyle w:val="Odstavecseseznamem"/>
        <w:numPr>
          <w:ilvl w:val="0"/>
          <w:numId w:val="27"/>
        </w:numPr>
        <w:suppressAutoHyphens/>
        <w:spacing w:before="120" w:after="0" w:line="240" w:lineRule="auto"/>
        <w:ind w:left="1418"/>
        <w:jc w:val="both"/>
        <w:rPr>
          <w:rFonts w:eastAsia="Times New Roman" w:cstheme="minorHAnsi"/>
          <w:bCs/>
          <w:lang w:eastAsia="cs-CZ"/>
        </w:rPr>
      </w:pPr>
      <w:r w:rsidRPr="00D07C5C">
        <w:rPr>
          <w:rFonts w:eastAsia="Times New Roman" w:cstheme="minorHAnsi"/>
          <w:bCs/>
          <w:lang w:eastAsia="cs-CZ"/>
        </w:rPr>
        <w:t>výstavba, rekonstrukce knihoven, návštěvnické a technické zázemí, zařízení pro digitalizaci a aplikační software, technické vybavení knihoven</w:t>
      </w:r>
    </w:p>
    <w:p w:rsidR="00D07C5C" w:rsidRPr="00D07C5C" w:rsidRDefault="00D07C5C" w:rsidP="00D07C5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cs-CZ"/>
        </w:rPr>
      </w:pPr>
    </w:p>
    <w:p w:rsidR="00D07C5C" w:rsidRPr="0006019B" w:rsidRDefault="00D07C5C" w:rsidP="00D07C5C">
      <w:pPr>
        <w:pStyle w:val="Nadpis3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248B">
        <w:rPr>
          <w:rFonts w:asciiTheme="minorHAnsi" w:hAnsiTheme="minorHAnsi" w:cstheme="minorHAnsi"/>
          <w:sz w:val="22"/>
          <w:szCs w:val="22"/>
        </w:rPr>
        <w:t xml:space="preserve">PODMÍNKY IROP: </w:t>
      </w:r>
    </w:p>
    <w:p w:rsidR="00247749" w:rsidRPr="00D07C5C" w:rsidRDefault="00247749" w:rsidP="00247749">
      <w:pPr>
        <w:pStyle w:val="Odstavecseseznamem"/>
        <w:numPr>
          <w:ilvl w:val="0"/>
          <w:numId w:val="28"/>
        </w:numPr>
        <w:suppressAutoHyphens/>
        <w:spacing w:before="120" w:after="0" w:line="240" w:lineRule="auto"/>
        <w:jc w:val="both"/>
        <w:rPr>
          <w:rFonts w:cstheme="minorHAnsi"/>
        </w:rPr>
      </w:pPr>
      <w:r w:rsidRPr="00D07C5C">
        <w:rPr>
          <w:rFonts w:cstheme="minorHAnsi"/>
        </w:rPr>
        <w:t xml:space="preserve">Projekt je zaměřen na obecní </w:t>
      </w:r>
      <w:r w:rsidRPr="00D07C5C">
        <w:rPr>
          <w:rFonts w:cstheme="minorHAnsi"/>
          <w:b/>
        </w:rPr>
        <w:t>profesionální knihovnu.</w:t>
      </w:r>
    </w:p>
    <w:p w:rsidR="00247749" w:rsidRPr="00D07C5C" w:rsidRDefault="00247749" w:rsidP="00247749">
      <w:pPr>
        <w:pStyle w:val="Odstavecseseznamem"/>
        <w:suppressAutoHyphens/>
        <w:spacing w:before="120" w:after="0" w:line="240" w:lineRule="auto"/>
        <w:jc w:val="both"/>
        <w:rPr>
          <w:rFonts w:cstheme="minorHAnsi"/>
        </w:rPr>
      </w:pPr>
    </w:p>
    <w:p w:rsidR="00247749" w:rsidRPr="00D07C5C" w:rsidRDefault="00247749" w:rsidP="00247749">
      <w:pPr>
        <w:pStyle w:val="Odstavecseseznamem"/>
        <w:framePr w:hSpace="180" w:wrap="around" w:vAnchor="text" w:hAnchor="text" w:y="1"/>
        <w:numPr>
          <w:ilvl w:val="0"/>
          <w:numId w:val="28"/>
        </w:numPr>
        <w:suppressOverlap/>
        <w:jc w:val="both"/>
        <w:rPr>
          <w:rFonts w:cstheme="minorHAnsi"/>
          <w:b/>
        </w:rPr>
      </w:pPr>
      <w:r w:rsidRPr="00D07C5C">
        <w:rPr>
          <w:rFonts w:cstheme="minorHAnsi"/>
          <w:b/>
        </w:rPr>
        <w:t>Projekt je zaměřen na některou z těchto oblastí:</w:t>
      </w:r>
    </w:p>
    <w:p w:rsidR="00247749" w:rsidRPr="00D07C5C" w:rsidRDefault="00247749" w:rsidP="00247749">
      <w:pPr>
        <w:pStyle w:val="Odstavecseseznamem"/>
        <w:framePr w:hSpace="180" w:wrap="around" w:vAnchor="text" w:hAnchor="text" w:y="1"/>
        <w:numPr>
          <w:ilvl w:val="1"/>
          <w:numId w:val="28"/>
        </w:numPr>
        <w:suppressAutoHyphens/>
        <w:spacing w:before="120" w:after="0" w:line="276" w:lineRule="auto"/>
        <w:suppressOverlap/>
        <w:jc w:val="both"/>
        <w:rPr>
          <w:rFonts w:eastAsia="Times New Roman" w:cstheme="minorHAnsi"/>
          <w:lang w:eastAsia="cs-CZ"/>
        </w:rPr>
      </w:pPr>
      <w:r w:rsidRPr="00D07C5C">
        <w:rPr>
          <w:rFonts w:eastAsia="Times New Roman" w:cstheme="minorHAnsi"/>
          <w:lang w:eastAsia="cs-CZ"/>
        </w:rPr>
        <w:t>rekonstrukce knihoven, včetně nové výstavby;</w:t>
      </w:r>
    </w:p>
    <w:p w:rsidR="00247749" w:rsidRPr="00D07C5C" w:rsidRDefault="00247749" w:rsidP="00247749">
      <w:pPr>
        <w:pStyle w:val="Odstavecseseznamem"/>
        <w:framePr w:hSpace="180" w:wrap="around" w:vAnchor="text" w:hAnchor="text" w:y="1"/>
        <w:numPr>
          <w:ilvl w:val="1"/>
          <w:numId w:val="28"/>
        </w:numPr>
        <w:suppressAutoHyphens/>
        <w:spacing w:before="120" w:after="0" w:line="276" w:lineRule="auto"/>
        <w:suppressOverlap/>
        <w:jc w:val="both"/>
        <w:rPr>
          <w:rFonts w:eastAsia="Times New Roman" w:cstheme="minorHAnsi"/>
          <w:lang w:eastAsia="cs-CZ"/>
        </w:rPr>
      </w:pPr>
      <w:r w:rsidRPr="00D07C5C">
        <w:rPr>
          <w:rFonts w:eastAsia="Times New Roman" w:cstheme="minorHAnsi"/>
          <w:lang w:eastAsia="cs-CZ"/>
        </w:rPr>
        <w:t>návštěvnické a technické zázemí;</w:t>
      </w:r>
    </w:p>
    <w:p w:rsidR="00247749" w:rsidRPr="00D07C5C" w:rsidRDefault="00247749" w:rsidP="00247749">
      <w:pPr>
        <w:pStyle w:val="Odstavecseseznamem"/>
        <w:framePr w:hSpace="180" w:wrap="around" w:vAnchor="text" w:hAnchor="text" w:y="1"/>
        <w:numPr>
          <w:ilvl w:val="1"/>
          <w:numId w:val="28"/>
        </w:numPr>
        <w:suppressAutoHyphens/>
        <w:spacing w:before="120" w:after="0" w:line="276" w:lineRule="auto"/>
        <w:suppressOverlap/>
        <w:jc w:val="both"/>
        <w:rPr>
          <w:rFonts w:eastAsia="Times New Roman" w:cstheme="minorHAnsi"/>
          <w:lang w:eastAsia="cs-CZ"/>
        </w:rPr>
      </w:pPr>
      <w:r w:rsidRPr="00D07C5C">
        <w:rPr>
          <w:rFonts w:eastAsia="Times New Roman" w:cstheme="minorHAnsi"/>
          <w:lang w:eastAsia="cs-CZ"/>
        </w:rPr>
        <w:t>zařízení pro digitalizaci a aplikační software;</w:t>
      </w:r>
    </w:p>
    <w:p w:rsidR="00247749" w:rsidRPr="00D07C5C" w:rsidRDefault="00247749" w:rsidP="00247749">
      <w:pPr>
        <w:pStyle w:val="Odstavecseseznamem"/>
        <w:numPr>
          <w:ilvl w:val="1"/>
          <w:numId w:val="28"/>
        </w:numPr>
        <w:suppressAutoHyphens/>
        <w:spacing w:before="120" w:after="0" w:line="240" w:lineRule="auto"/>
        <w:jc w:val="both"/>
        <w:rPr>
          <w:rFonts w:cstheme="minorHAnsi"/>
        </w:rPr>
      </w:pPr>
      <w:r w:rsidRPr="00D07C5C">
        <w:rPr>
          <w:rFonts w:cstheme="minorHAnsi"/>
        </w:rPr>
        <w:t>technické vybavení knihoven.</w:t>
      </w:r>
    </w:p>
    <w:p w:rsidR="00247749" w:rsidRPr="00D07C5C" w:rsidRDefault="00247749" w:rsidP="00247749">
      <w:pPr>
        <w:pStyle w:val="Odstavecseseznamem"/>
        <w:suppressAutoHyphens/>
        <w:spacing w:before="120" w:after="0" w:line="240" w:lineRule="auto"/>
        <w:ind w:left="1440"/>
        <w:jc w:val="both"/>
        <w:rPr>
          <w:rFonts w:cstheme="minorHAnsi"/>
        </w:rPr>
      </w:pPr>
    </w:p>
    <w:p w:rsidR="00247749" w:rsidRPr="00D07C5C" w:rsidRDefault="00247749" w:rsidP="00247749">
      <w:pPr>
        <w:pStyle w:val="Odstavecseseznamem"/>
        <w:numPr>
          <w:ilvl w:val="0"/>
          <w:numId w:val="28"/>
        </w:numPr>
        <w:suppressAutoHyphens/>
        <w:spacing w:before="120" w:after="0" w:line="240" w:lineRule="auto"/>
        <w:jc w:val="both"/>
        <w:rPr>
          <w:rFonts w:cstheme="minorHAnsi"/>
        </w:rPr>
      </w:pPr>
      <w:r w:rsidRPr="00D07C5C">
        <w:rPr>
          <w:rFonts w:cstheme="minorHAnsi"/>
        </w:rPr>
        <w:t xml:space="preserve">Výstupy projektu jsou </w:t>
      </w:r>
      <w:r w:rsidRPr="00D07C5C">
        <w:rPr>
          <w:rFonts w:cstheme="minorHAnsi"/>
          <w:b/>
        </w:rPr>
        <w:t>bezbariérově</w:t>
      </w:r>
      <w:r w:rsidRPr="00D07C5C">
        <w:rPr>
          <w:rFonts w:cstheme="minorHAnsi"/>
        </w:rPr>
        <w:t xml:space="preserve"> přístupné.</w:t>
      </w:r>
    </w:p>
    <w:p w:rsidR="00247749" w:rsidRDefault="00247749" w:rsidP="00247749">
      <w:pPr>
        <w:suppressAutoHyphens/>
        <w:spacing w:before="120" w:after="0" w:line="240" w:lineRule="auto"/>
        <w:jc w:val="both"/>
        <w:rPr>
          <w:rFonts w:cstheme="minorHAnsi"/>
          <w:b/>
        </w:rPr>
      </w:pPr>
    </w:p>
    <w:p w:rsidR="004C48F2" w:rsidRDefault="004C48F2" w:rsidP="00247749">
      <w:pPr>
        <w:suppressAutoHyphens/>
        <w:spacing w:before="120"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Profesionální knihovny: </w:t>
      </w:r>
    </w:p>
    <w:p w:rsidR="004C48F2" w:rsidRPr="0006019B" w:rsidRDefault="004C48F2" w:rsidP="00247749">
      <w:pPr>
        <w:suppressAutoHyphens/>
        <w:spacing w:before="120" w:after="0" w:line="240" w:lineRule="auto"/>
        <w:jc w:val="both"/>
        <w:rPr>
          <w:rFonts w:cstheme="minorHAnsi"/>
          <w:b/>
        </w:rPr>
      </w:pP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0"/>
        <w:gridCol w:w="2960"/>
      </w:tblGrid>
      <w:tr w:rsidR="009A0EE8" w:rsidRPr="009A0EE8" w:rsidTr="009A0EE8">
        <w:trPr>
          <w:trHeight w:val="288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E8" w:rsidRPr="009A0EE8" w:rsidRDefault="009A0EE8" w:rsidP="009A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E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Černilov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E8" w:rsidRPr="009A0EE8" w:rsidRDefault="009A0EE8" w:rsidP="009A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A0E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Černilov</w:t>
            </w:r>
          </w:p>
        </w:tc>
      </w:tr>
      <w:tr w:rsidR="009A0EE8" w:rsidRPr="009A0EE8" w:rsidTr="009A0EE8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E8" w:rsidRPr="009A0EE8" w:rsidRDefault="009A0EE8" w:rsidP="009A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E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Heldova městská knihovna Třebechovice </w:t>
            </w:r>
            <w:proofErr w:type="spellStart"/>
            <w:proofErr w:type="gramStart"/>
            <w:r w:rsidRPr="009A0E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9A0E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E8" w:rsidRPr="009A0EE8" w:rsidRDefault="009A0EE8" w:rsidP="009A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A0E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Třebechovice pod Orebem</w:t>
            </w:r>
          </w:p>
        </w:tc>
      </w:tr>
      <w:tr w:rsidR="009A0EE8" w:rsidRPr="009A0EE8" w:rsidTr="009A0EE8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E8" w:rsidRPr="009A0EE8" w:rsidRDefault="009A0EE8" w:rsidP="009A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E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Místní knihovna Častolovice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E8" w:rsidRPr="009A0EE8" w:rsidRDefault="009A0EE8" w:rsidP="009A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A0E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Častolovice</w:t>
            </w:r>
          </w:p>
        </w:tc>
      </w:tr>
      <w:tr w:rsidR="009A0EE8" w:rsidRPr="009A0EE8" w:rsidTr="009A0EE8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E8" w:rsidRPr="009A0EE8" w:rsidRDefault="009A0EE8" w:rsidP="009A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E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Městská knihovna Týniště nad Orlicí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E8" w:rsidRPr="009A0EE8" w:rsidRDefault="009A0EE8" w:rsidP="009A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A0E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Týniště nad Orlicí</w:t>
            </w:r>
          </w:p>
        </w:tc>
      </w:tr>
      <w:tr w:rsidR="009A0EE8" w:rsidRPr="009A0EE8" w:rsidTr="009A0EE8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E8" w:rsidRPr="009A0EE8" w:rsidRDefault="009A0EE8" w:rsidP="009A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E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Městská knihovna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E8" w:rsidRPr="009A0EE8" w:rsidRDefault="009A0EE8" w:rsidP="009A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A0E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Choceň</w:t>
            </w:r>
          </w:p>
        </w:tc>
      </w:tr>
      <w:tr w:rsidR="009A0EE8" w:rsidRPr="009A0EE8" w:rsidTr="009A0EE8">
        <w:trPr>
          <w:trHeight w:val="288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EE8" w:rsidRPr="009A0EE8" w:rsidRDefault="009A0EE8" w:rsidP="009A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cs-CZ"/>
              </w:rPr>
            </w:pPr>
            <w:r w:rsidRPr="00DE0146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cs-CZ"/>
              </w:rPr>
              <w:t>Městská knihovna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E8" w:rsidRPr="009A0EE8" w:rsidRDefault="009A0EE8" w:rsidP="009A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A0E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Kostelec nad Orlicí</w:t>
            </w:r>
          </w:p>
        </w:tc>
      </w:tr>
    </w:tbl>
    <w:p w:rsidR="00247749" w:rsidRPr="0006019B" w:rsidRDefault="00247749" w:rsidP="00247749">
      <w:pPr>
        <w:pStyle w:val="Odstavecseseznamem"/>
        <w:rPr>
          <w:rFonts w:cstheme="minorHAnsi"/>
        </w:rPr>
      </w:pPr>
    </w:p>
    <w:p w:rsidR="005232FE" w:rsidRDefault="005232FE" w:rsidP="00A3143F">
      <w:pPr>
        <w:pStyle w:val="Bezmezer"/>
        <w:jc w:val="both"/>
        <w:rPr>
          <w:rFonts w:cstheme="minorHAnsi"/>
          <w:b/>
        </w:rPr>
      </w:pPr>
    </w:p>
    <w:p w:rsidR="000E5139" w:rsidRDefault="000E5139" w:rsidP="00A3143F">
      <w:pPr>
        <w:pStyle w:val="Bezmezer"/>
        <w:jc w:val="both"/>
        <w:rPr>
          <w:rFonts w:cstheme="minorHAnsi"/>
          <w:b/>
        </w:rPr>
      </w:pPr>
    </w:p>
    <w:p w:rsidR="000E5139" w:rsidRDefault="000E5139" w:rsidP="00A3143F">
      <w:pPr>
        <w:pStyle w:val="Bezmezer"/>
        <w:jc w:val="both"/>
        <w:rPr>
          <w:rFonts w:cstheme="minorHAnsi"/>
          <w:b/>
        </w:rPr>
      </w:pPr>
    </w:p>
    <w:p w:rsidR="000E5139" w:rsidRDefault="000E5139" w:rsidP="00A3143F">
      <w:pPr>
        <w:pStyle w:val="Bezmezer"/>
        <w:jc w:val="both"/>
        <w:rPr>
          <w:rFonts w:cstheme="minorHAnsi"/>
          <w:b/>
        </w:rPr>
      </w:pPr>
    </w:p>
    <w:p w:rsidR="000E5139" w:rsidRDefault="000E5139" w:rsidP="00A3143F">
      <w:pPr>
        <w:pStyle w:val="Bezmezer"/>
        <w:jc w:val="both"/>
        <w:rPr>
          <w:rFonts w:cstheme="minorHAnsi"/>
          <w:b/>
        </w:rPr>
      </w:pPr>
    </w:p>
    <w:p w:rsidR="000E5139" w:rsidRDefault="000E5139" w:rsidP="00A3143F">
      <w:pPr>
        <w:pStyle w:val="Bezmezer"/>
        <w:jc w:val="both"/>
        <w:rPr>
          <w:rFonts w:cstheme="minorHAnsi"/>
          <w:b/>
        </w:rPr>
      </w:pPr>
    </w:p>
    <w:p w:rsidR="000E5139" w:rsidRDefault="000E5139" w:rsidP="00A3143F">
      <w:pPr>
        <w:pStyle w:val="Bezmezer"/>
        <w:jc w:val="both"/>
        <w:rPr>
          <w:rFonts w:cstheme="minorHAnsi"/>
          <w:b/>
        </w:rPr>
      </w:pPr>
    </w:p>
    <w:p w:rsidR="000E5139" w:rsidRDefault="000E5139" w:rsidP="00A3143F">
      <w:pPr>
        <w:pStyle w:val="Bezmezer"/>
        <w:jc w:val="both"/>
        <w:rPr>
          <w:rFonts w:cstheme="minorHAnsi"/>
          <w:b/>
        </w:rPr>
      </w:pPr>
    </w:p>
    <w:p w:rsidR="000E5139" w:rsidRDefault="000E5139" w:rsidP="00A3143F">
      <w:pPr>
        <w:pStyle w:val="Bezmezer"/>
        <w:jc w:val="both"/>
        <w:rPr>
          <w:rFonts w:cstheme="minorHAnsi"/>
          <w:b/>
        </w:rPr>
      </w:pPr>
    </w:p>
    <w:p w:rsidR="000E5139" w:rsidRDefault="000E5139" w:rsidP="00A3143F">
      <w:pPr>
        <w:pStyle w:val="Bezmezer"/>
        <w:jc w:val="both"/>
        <w:rPr>
          <w:rFonts w:cstheme="minorHAnsi"/>
          <w:b/>
        </w:rPr>
      </w:pPr>
    </w:p>
    <w:p w:rsidR="000E5139" w:rsidRDefault="000E5139" w:rsidP="00A3143F">
      <w:pPr>
        <w:pStyle w:val="Bezmezer"/>
        <w:jc w:val="both"/>
        <w:rPr>
          <w:rFonts w:cstheme="minorHAnsi"/>
          <w:b/>
        </w:rPr>
      </w:pPr>
    </w:p>
    <w:p w:rsidR="000E5139" w:rsidRDefault="000E5139" w:rsidP="00A3143F">
      <w:pPr>
        <w:pStyle w:val="Bezmezer"/>
        <w:jc w:val="both"/>
        <w:rPr>
          <w:rFonts w:cstheme="minorHAnsi"/>
          <w:b/>
        </w:rPr>
      </w:pPr>
    </w:p>
    <w:p w:rsidR="000E5139" w:rsidRDefault="000E5139" w:rsidP="00A3143F">
      <w:pPr>
        <w:pStyle w:val="Bezmezer"/>
        <w:jc w:val="both"/>
        <w:rPr>
          <w:rFonts w:cstheme="minorHAnsi"/>
          <w:b/>
        </w:rPr>
      </w:pPr>
    </w:p>
    <w:p w:rsidR="000E5139" w:rsidRDefault="000E5139" w:rsidP="00A3143F">
      <w:pPr>
        <w:pStyle w:val="Bezmezer"/>
        <w:jc w:val="both"/>
        <w:rPr>
          <w:rFonts w:cstheme="minorHAnsi"/>
          <w:b/>
        </w:rPr>
      </w:pPr>
    </w:p>
    <w:p w:rsidR="000E5139" w:rsidRPr="0006019B" w:rsidRDefault="000E5139" w:rsidP="00A3143F">
      <w:pPr>
        <w:pStyle w:val="Bezmezer"/>
        <w:jc w:val="both"/>
        <w:rPr>
          <w:rFonts w:cstheme="minorHAnsi"/>
          <w:b/>
        </w:rPr>
      </w:pPr>
    </w:p>
    <w:p w:rsidR="002F5046" w:rsidRDefault="002F5046" w:rsidP="002F5046">
      <w:pPr>
        <w:pStyle w:val="Nadpis3"/>
        <w:jc w:val="both"/>
        <w:rPr>
          <w:rFonts w:asciiTheme="minorHAnsi" w:hAnsiTheme="minorHAnsi" w:cstheme="minorHAnsi"/>
          <w:sz w:val="22"/>
          <w:szCs w:val="22"/>
        </w:rPr>
      </w:pPr>
      <w:r w:rsidRPr="0006019B">
        <w:rPr>
          <w:rFonts w:asciiTheme="minorHAnsi" w:hAnsiTheme="minorHAnsi" w:cstheme="minorHAnsi"/>
          <w:sz w:val="22"/>
          <w:szCs w:val="22"/>
        </w:rPr>
        <w:t>VEŘEJNÁ INFRASTRUKTURA UDRŽITELNÉHO CESTOVNÍHO RUCHU</w:t>
      </w:r>
    </w:p>
    <w:p w:rsidR="00675EEB" w:rsidRDefault="00675EEB" w:rsidP="00675EEB">
      <w:pPr>
        <w:pStyle w:val="Nadpis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Podporované aktivity: </w:t>
      </w:r>
    </w:p>
    <w:p w:rsidR="00675EEB" w:rsidRDefault="00675EEB" w:rsidP="00675EEB">
      <w:pPr>
        <w:pStyle w:val="Odstavecseseznamem"/>
        <w:numPr>
          <w:ilvl w:val="0"/>
          <w:numId w:val="44"/>
        </w:numPr>
        <w:suppressAutoHyphens/>
        <w:spacing w:before="120" w:after="0" w:line="240" w:lineRule="auto"/>
        <w:ind w:left="1418"/>
        <w:jc w:val="both"/>
        <w:rPr>
          <w:rFonts w:eastAsia="Times New Roman" w:cstheme="minorHAnsi"/>
          <w:bCs/>
          <w:lang w:eastAsia="cs-CZ"/>
        </w:rPr>
      </w:pPr>
      <w:r w:rsidRPr="00675EEB">
        <w:rPr>
          <w:rFonts w:eastAsia="Times New Roman" w:cstheme="minorHAnsi"/>
          <w:bCs/>
          <w:lang w:eastAsia="cs-CZ"/>
        </w:rPr>
        <w:t>budování a revitalizace doprovodné infrastruktury CR (např. odpočívadla, sociální zařízení, fyzické prvky navigačních systémů)</w:t>
      </w:r>
    </w:p>
    <w:p w:rsidR="00675EEB" w:rsidRPr="00675EEB" w:rsidRDefault="00675EEB" w:rsidP="00675EEB">
      <w:pPr>
        <w:pStyle w:val="Odstavecseseznamem"/>
        <w:numPr>
          <w:ilvl w:val="0"/>
          <w:numId w:val="44"/>
        </w:numPr>
        <w:suppressAutoHyphens/>
        <w:spacing w:before="120" w:after="0" w:line="240" w:lineRule="auto"/>
        <w:ind w:left="1418"/>
        <w:jc w:val="both"/>
        <w:rPr>
          <w:rFonts w:eastAsia="Times New Roman" w:cstheme="minorHAnsi"/>
          <w:bCs/>
          <w:lang w:eastAsia="cs-CZ"/>
        </w:rPr>
      </w:pPr>
      <w:r>
        <w:t xml:space="preserve">budování páteřních, regionálních a lokálních turistických tras a revitalizace sítě značení; </w:t>
      </w:r>
    </w:p>
    <w:p w:rsidR="00675EEB" w:rsidRPr="00675EEB" w:rsidRDefault="00675EEB" w:rsidP="00675EEB">
      <w:pPr>
        <w:pStyle w:val="Odstavecseseznamem"/>
        <w:numPr>
          <w:ilvl w:val="0"/>
          <w:numId w:val="44"/>
        </w:numPr>
        <w:suppressAutoHyphens/>
        <w:spacing w:before="120" w:after="0" w:line="240" w:lineRule="auto"/>
        <w:ind w:left="1418"/>
        <w:jc w:val="both"/>
        <w:rPr>
          <w:rFonts w:eastAsia="Times New Roman" w:cstheme="minorHAnsi"/>
          <w:bCs/>
          <w:lang w:eastAsia="cs-CZ"/>
        </w:rPr>
      </w:pPr>
      <w:r>
        <w:t xml:space="preserve">propojená a otevřená IT řešení návštěvnického provozu a navigačních systémů měst a obcí; </w:t>
      </w:r>
    </w:p>
    <w:p w:rsidR="00675EEB" w:rsidRPr="00675EEB" w:rsidRDefault="00675EEB" w:rsidP="00675EEB">
      <w:pPr>
        <w:pStyle w:val="Odstavecseseznamem"/>
        <w:numPr>
          <w:ilvl w:val="0"/>
          <w:numId w:val="44"/>
        </w:numPr>
        <w:suppressAutoHyphens/>
        <w:spacing w:before="120" w:after="0" w:line="240" w:lineRule="auto"/>
        <w:ind w:left="1418"/>
        <w:jc w:val="both"/>
        <w:rPr>
          <w:rFonts w:eastAsia="Times New Roman" w:cstheme="minorHAnsi"/>
          <w:bCs/>
          <w:lang w:eastAsia="cs-CZ"/>
        </w:rPr>
      </w:pPr>
      <w:r>
        <w:t xml:space="preserve">rekonstrukce stávajících a budování nových turistických informačních center; </w:t>
      </w:r>
    </w:p>
    <w:p w:rsidR="00675EEB" w:rsidRPr="00675EEB" w:rsidRDefault="00675EEB" w:rsidP="00675EEB">
      <w:pPr>
        <w:pStyle w:val="Odstavecseseznamem"/>
        <w:numPr>
          <w:ilvl w:val="0"/>
          <w:numId w:val="44"/>
        </w:numPr>
        <w:suppressAutoHyphens/>
        <w:spacing w:before="120" w:after="0" w:line="240" w:lineRule="auto"/>
        <w:ind w:left="1418"/>
        <w:jc w:val="both"/>
        <w:rPr>
          <w:rFonts w:eastAsia="Times New Roman" w:cstheme="minorHAnsi"/>
          <w:bCs/>
          <w:lang w:eastAsia="cs-CZ"/>
        </w:rPr>
      </w:pPr>
      <w:r>
        <w:t xml:space="preserve">veřejná infrastruktura pro vodáckou a vodní turistiku / rekreační plavbu; </w:t>
      </w:r>
    </w:p>
    <w:p w:rsidR="00675EEB" w:rsidRPr="00675EEB" w:rsidRDefault="00675EEB" w:rsidP="00675EEB">
      <w:pPr>
        <w:pStyle w:val="Odstavecseseznamem"/>
        <w:numPr>
          <w:ilvl w:val="0"/>
          <w:numId w:val="44"/>
        </w:numPr>
        <w:suppressAutoHyphens/>
        <w:spacing w:before="120" w:after="0" w:line="240" w:lineRule="auto"/>
        <w:ind w:left="1418"/>
        <w:jc w:val="both"/>
        <w:rPr>
          <w:rFonts w:eastAsia="Times New Roman" w:cstheme="minorHAnsi"/>
          <w:bCs/>
          <w:lang w:eastAsia="cs-CZ"/>
        </w:rPr>
      </w:pPr>
      <w:r>
        <w:t>parkoviště u atraktivit CR</w:t>
      </w:r>
    </w:p>
    <w:p w:rsidR="009437E3" w:rsidRDefault="009437E3" w:rsidP="00675EEB">
      <w:pPr>
        <w:pStyle w:val="Nadpis3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675EEB" w:rsidRPr="0006019B" w:rsidRDefault="00675EEB" w:rsidP="00675EEB">
      <w:pPr>
        <w:pStyle w:val="Nadpis3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248B">
        <w:rPr>
          <w:rFonts w:asciiTheme="minorHAnsi" w:hAnsiTheme="minorHAnsi" w:cstheme="minorHAnsi"/>
          <w:sz w:val="22"/>
          <w:szCs w:val="22"/>
        </w:rPr>
        <w:t xml:space="preserve">PODMÍNKY IROP: </w:t>
      </w:r>
    </w:p>
    <w:p w:rsidR="002F5046" w:rsidRPr="009437E3" w:rsidRDefault="002F5046" w:rsidP="002F5046">
      <w:pPr>
        <w:pStyle w:val="Bezmezer"/>
        <w:numPr>
          <w:ilvl w:val="0"/>
          <w:numId w:val="33"/>
        </w:numPr>
        <w:jc w:val="both"/>
        <w:rPr>
          <w:rFonts w:cstheme="minorHAnsi"/>
          <w:bCs/>
        </w:rPr>
      </w:pPr>
      <w:r w:rsidRPr="009437E3">
        <w:rPr>
          <w:rFonts w:cstheme="minorHAnsi"/>
          <w:bCs/>
        </w:rPr>
        <w:t xml:space="preserve">Parkoviště u destinace cestovního ruchu je </w:t>
      </w:r>
      <w:r w:rsidRPr="00EB1AEA">
        <w:rPr>
          <w:rFonts w:cstheme="minorHAnsi"/>
          <w:b/>
          <w:bCs/>
        </w:rPr>
        <w:t>navázáno na existující nebo novou značenou turistickou trasu</w:t>
      </w:r>
      <w:r w:rsidRPr="009437E3">
        <w:rPr>
          <w:rFonts w:cstheme="minorHAnsi"/>
          <w:bCs/>
        </w:rPr>
        <w:t xml:space="preserve"> nebo existující naučnou stezku</w:t>
      </w:r>
    </w:p>
    <w:p w:rsidR="002F5046" w:rsidRPr="009437E3" w:rsidRDefault="002F5046" w:rsidP="002F5046">
      <w:pPr>
        <w:pStyle w:val="Bezmezer"/>
        <w:numPr>
          <w:ilvl w:val="0"/>
          <w:numId w:val="33"/>
        </w:numPr>
        <w:jc w:val="both"/>
        <w:rPr>
          <w:rFonts w:cstheme="minorHAnsi"/>
          <w:bCs/>
        </w:rPr>
      </w:pPr>
      <w:r w:rsidRPr="009437E3">
        <w:rPr>
          <w:rFonts w:cstheme="minorHAnsi"/>
          <w:bCs/>
        </w:rPr>
        <w:lastRenderedPageBreak/>
        <w:t>Vytvořená doprovodná infrastruktura je v bezprostřední blízkosti tras a atraktivit cestovního ruchu.</w:t>
      </w:r>
    </w:p>
    <w:p w:rsidR="002F5046" w:rsidRPr="009437E3" w:rsidRDefault="002F5046" w:rsidP="002F5046">
      <w:pPr>
        <w:pStyle w:val="Odstavecseseznamem"/>
        <w:numPr>
          <w:ilvl w:val="1"/>
          <w:numId w:val="33"/>
        </w:numPr>
        <w:jc w:val="both"/>
        <w:rPr>
          <w:rFonts w:cstheme="minorHAnsi"/>
        </w:rPr>
      </w:pPr>
      <w:r w:rsidRPr="009437E3">
        <w:rPr>
          <w:rFonts w:cstheme="minorHAnsi"/>
        </w:rPr>
        <w:t>Vytvořená doprovodná infrastruktura je v </w:t>
      </w:r>
      <w:r w:rsidRPr="00EB1AEA">
        <w:rPr>
          <w:rFonts w:cstheme="minorHAnsi"/>
          <w:b/>
        </w:rPr>
        <w:t>bezprostřední blízkosti tras a atraktivit</w:t>
      </w:r>
      <w:r w:rsidRPr="009437E3">
        <w:rPr>
          <w:rFonts w:cstheme="minorHAnsi"/>
        </w:rPr>
        <w:t xml:space="preserve"> cestovního ruchu, tj. </w:t>
      </w:r>
      <w:r w:rsidRPr="00EB1AEA">
        <w:rPr>
          <w:rFonts w:cstheme="minorHAnsi"/>
          <w:b/>
        </w:rPr>
        <w:t xml:space="preserve">do 1000 m po </w:t>
      </w:r>
      <w:r w:rsidRPr="009437E3">
        <w:rPr>
          <w:rFonts w:cstheme="minorHAnsi"/>
        </w:rPr>
        <w:t>přístupové komunikaci.</w:t>
      </w:r>
    </w:p>
    <w:p w:rsidR="002F5046" w:rsidRPr="009437E3" w:rsidRDefault="002F5046" w:rsidP="002F5046">
      <w:pPr>
        <w:pStyle w:val="Bezmezer"/>
        <w:numPr>
          <w:ilvl w:val="0"/>
          <w:numId w:val="33"/>
        </w:numPr>
        <w:jc w:val="both"/>
        <w:rPr>
          <w:rFonts w:cstheme="minorHAnsi"/>
        </w:rPr>
      </w:pPr>
      <w:r w:rsidRPr="00EB1AEA">
        <w:rPr>
          <w:rFonts w:cstheme="minorHAnsi"/>
          <w:b/>
          <w:bCs/>
        </w:rPr>
        <w:t xml:space="preserve">V </w:t>
      </w:r>
      <w:r w:rsidRPr="00EB1AEA">
        <w:rPr>
          <w:rFonts w:cstheme="minorHAnsi"/>
          <w:b/>
        </w:rPr>
        <w:t>případě</w:t>
      </w:r>
      <w:r w:rsidRPr="00EB1AEA">
        <w:rPr>
          <w:rFonts w:cstheme="minorHAnsi"/>
          <w:b/>
          <w:bCs/>
        </w:rPr>
        <w:t xml:space="preserve"> vybudování/vyznačení nových</w:t>
      </w:r>
      <w:r w:rsidRPr="009437E3">
        <w:rPr>
          <w:rFonts w:cstheme="minorHAnsi"/>
          <w:bCs/>
        </w:rPr>
        <w:t xml:space="preserve"> značených turistických tras a </w:t>
      </w:r>
      <w:proofErr w:type="spellStart"/>
      <w:r w:rsidRPr="009437E3">
        <w:rPr>
          <w:rFonts w:cstheme="minorHAnsi"/>
          <w:bCs/>
        </w:rPr>
        <w:t>přetrasování</w:t>
      </w:r>
      <w:proofErr w:type="spellEnd"/>
      <w:r w:rsidRPr="009437E3">
        <w:rPr>
          <w:rFonts w:cstheme="minorHAnsi"/>
          <w:bCs/>
        </w:rPr>
        <w:t xml:space="preserve"> značených turistických tras </w:t>
      </w:r>
      <w:r w:rsidRPr="00EB1AEA">
        <w:rPr>
          <w:rFonts w:cstheme="minorHAnsi"/>
          <w:b/>
          <w:bCs/>
        </w:rPr>
        <w:t>spolupracuje</w:t>
      </w:r>
      <w:r w:rsidRPr="009437E3">
        <w:rPr>
          <w:rFonts w:cstheme="minorHAnsi"/>
          <w:bCs/>
        </w:rPr>
        <w:t xml:space="preserve"> žadatel </w:t>
      </w:r>
      <w:r w:rsidRPr="00EB1AEA">
        <w:rPr>
          <w:rFonts w:cstheme="minorHAnsi"/>
          <w:b/>
          <w:bCs/>
        </w:rPr>
        <w:t>s Klubem českých turistů</w:t>
      </w:r>
      <w:r w:rsidRPr="009437E3">
        <w:rPr>
          <w:rFonts w:cstheme="minorHAnsi"/>
          <w:bCs/>
        </w:rPr>
        <w:t>.</w:t>
      </w:r>
    </w:p>
    <w:p w:rsidR="002F5046" w:rsidRPr="009437E3" w:rsidRDefault="002F5046" w:rsidP="002F5046">
      <w:pPr>
        <w:pStyle w:val="Odstavecseseznamem"/>
        <w:jc w:val="both"/>
        <w:rPr>
          <w:rFonts w:eastAsia="Arial" w:cstheme="minorHAnsi"/>
        </w:rPr>
      </w:pPr>
    </w:p>
    <w:sectPr w:rsidR="002F5046" w:rsidRPr="009437E3" w:rsidSect="000A710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INPro 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192"/>
    <w:multiLevelType w:val="multilevel"/>
    <w:tmpl w:val="B4F6C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307A58"/>
    <w:multiLevelType w:val="multilevel"/>
    <w:tmpl w:val="B4F6C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F62843"/>
    <w:multiLevelType w:val="hybridMultilevel"/>
    <w:tmpl w:val="A760B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009"/>
    <w:multiLevelType w:val="multilevel"/>
    <w:tmpl w:val="0DBE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54260"/>
    <w:multiLevelType w:val="hybridMultilevel"/>
    <w:tmpl w:val="5432724E"/>
    <w:lvl w:ilvl="0" w:tplc="A92C8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03E6"/>
    <w:multiLevelType w:val="hybridMultilevel"/>
    <w:tmpl w:val="6BC6FF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6C1EEA"/>
    <w:multiLevelType w:val="hybridMultilevel"/>
    <w:tmpl w:val="57A4B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359C4"/>
    <w:multiLevelType w:val="hybridMultilevel"/>
    <w:tmpl w:val="F07AF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A2110"/>
    <w:multiLevelType w:val="hybridMultilevel"/>
    <w:tmpl w:val="4C8894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EE56D1"/>
    <w:multiLevelType w:val="hybridMultilevel"/>
    <w:tmpl w:val="E19838F8"/>
    <w:lvl w:ilvl="0" w:tplc="A92C8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02533"/>
    <w:multiLevelType w:val="hybridMultilevel"/>
    <w:tmpl w:val="A8E86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B562D"/>
    <w:multiLevelType w:val="hybridMultilevel"/>
    <w:tmpl w:val="6BD4160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E05EA7"/>
    <w:multiLevelType w:val="hybridMultilevel"/>
    <w:tmpl w:val="E5E89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F7B95"/>
    <w:multiLevelType w:val="multilevel"/>
    <w:tmpl w:val="896E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535679"/>
    <w:multiLevelType w:val="multilevel"/>
    <w:tmpl w:val="B4F6C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816EEA"/>
    <w:multiLevelType w:val="hybridMultilevel"/>
    <w:tmpl w:val="87542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445F7E"/>
    <w:multiLevelType w:val="hybridMultilevel"/>
    <w:tmpl w:val="8370D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554DF"/>
    <w:multiLevelType w:val="multilevel"/>
    <w:tmpl w:val="B4F6C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530C09"/>
    <w:multiLevelType w:val="hybridMultilevel"/>
    <w:tmpl w:val="C694B8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614572"/>
    <w:multiLevelType w:val="hybridMultilevel"/>
    <w:tmpl w:val="C0A63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D60A7"/>
    <w:multiLevelType w:val="hybridMultilevel"/>
    <w:tmpl w:val="471EB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41147"/>
    <w:multiLevelType w:val="hybridMultilevel"/>
    <w:tmpl w:val="E728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41A9A"/>
    <w:multiLevelType w:val="hybridMultilevel"/>
    <w:tmpl w:val="577EF9A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11568E"/>
    <w:multiLevelType w:val="hybridMultilevel"/>
    <w:tmpl w:val="BEE01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3767A"/>
    <w:multiLevelType w:val="hybridMultilevel"/>
    <w:tmpl w:val="164A8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30049"/>
    <w:multiLevelType w:val="hybridMultilevel"/>
    <w:tmpl w:val="667E527E"/>
    <w:lvl w:ilvl="0" w:tplc="17F688AA">
      <w:numFmt w:val="bullet"/>
      <w:lvlText w:val="-"/>
      <w:lvlJc w:val="left"/>
      <w:pPr>
        <w:ind w:left="720" w:hanging="360"/>
      </w:pPr>
      <w:rPr>
        <w:rFonts w:ascii="DINPro Medium" w:eastAsia="Times New Roman" w:hAnsi="DINPro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D322C"/>
    <w:multiLevelType w:val="hybridMultilevel"/>
    <w:tmpl w:val="1A50DD80"/>
    <w:lvl w:ilvl="0" w:tplc="17F688AA">
      <w:numFmt w:val="bullet"/>
      <w:lvlText w:val="-"/>
      <w:lvlJc w:val="left"/>
      <w:pPr>
        <w:ind w:left="1080" w:hanging="360"/>
      </w:pPr>
      <w:rPr>
        <w:rFonts w:ascii="DINPro Medium" w:eastAsia="Times New Roman" w:hAnsi="DINPro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373E8D"/>
    <w:multiLevelType w:val="hybridMultilevel"/>
    <w:tmpl w:val="E850F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220C4"/>
    <w:multiLevelType w:val="hybridMultilevel"/>
    <w:tmpl w:val="8BA24074"/>
    <w:lvl w:ilvl="0" w:tplc="1A3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21F87"/>
    <w:multiLevelType w:val="hybridMultilevel"/>
    <w:tmpl w:val="750850C4"/>
    <w:lvl w:ilvl="0" w:tplc="08864EBE">
      <w:start w:val="1"/>
      <w:numFmt w:val="decimal"/>
      <w:pStyle w:val="Nadpis3"/>
      <w:lvlText w:val="%1."/>
      <w:lvlJc w:val="left"/>
      <w:pPr>
        <w:ind w:left="720" w:hanging="360"/>
      </w:pPr>
      <w:rPr>
        <w:color w:val="0070C0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9568B"/>
    <w:multiLevelType w:val="hybridMultilevel"/>
    <w:tmpl w:val="C818C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E5DF4"/>
    <w:multiLevelType w:val="hybridMultilevel"/>
    <w:tmpl w:val="5B94C2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687D02"/>
    <w:multiLevelType w:val="hybridMultilevel"/>
    <w:tmpl w:val="19808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217BB"/>
    <w:multiLevelType w:val="hybridMultilevel"/>
    <w:tmpl w:val="2FB8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010B1"/>
    <w:multiLevelType w:val="hybridMultilevel"/>
    <w:tmpl w:val="F4AAB76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6E07A35"/>
    <w:multiLevelType w:val="hybridMultilevel"/>
    <w:tmpl w:val="1944B3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20696D"/>
    <w:multiLevelType w:val="hybridMultilevel"/>
    <w:tmpl w:val="77F2FB82"/>
    <w:lvl w:ilvl="0" w:tplc="A92C8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C4F2C"/>
    <w:multiLevelType w:val="hybridMultilevel"/>
    <w:tmpl w:val="63CCF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75003"/>
    <w:multiLevelType w:val="hybridMultilevel"/>
    <w:tmpl w:val="8E224302"/>
    <w:lvl w:ilvl="0" w:tplc="A92C8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5977"/>
    <w:multiLevelType w:val="hybridMultilevel"/>
    <w:tmpl w:val="FC06F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6A9B"/>
    <w:multiLevelType w:val="multilevel"/>
    <w:tmpl w:val="B4F6C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2B7921"/>
    <w:multiLevelType w:val="hybridMultilevel"/>
    <w:tmpl w:val="678E26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687E23"/>
    <w:multiLevelType w:val="hybridMultilevel"/>
    <w:tmpl w:val="CD20E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75951"/>
    <w:multiLevelType w:val="hybridMultilevel"/>
    <w:tmpl w:val="966E9B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913A7C"/>
    <w:multiLevelType w:val="hybridMultilevel"/>
    <w:tmpl w:val="9A424964"/>
    <w:lvl w:ilvl="0" w:tplc="49E673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30"/>
  </w:num>
  <w:num w:numId="4">
    <w:abstractNumId w:val="7"/>
  </w:num>
  <w:num w:numId="5">
    <w:abstractNumId w:val="25"/>
  </w:num>
  <w:num w:numId="6">
    <w:abstractNumId w:val="1"/>
  </w:num>
  <w:num w:numId="7">
    <w:abstractNumId w:val="31"/>
  </w:num>
  <w:num w:numId="8">
    <w:abstractNumId w:val="19"/>
  </w:num>
  <w:num w:numId="9">
    <w:abstractNumId w:val="44"/>
  </w:num>
  <w:num w:numId="10">
    <w:abstractNumId w:val="28"/>
  </w:num>
  <w:num w:numId="11">
    <w:abstractNumId w:val="26"/>
  </w:num>
  <w:num w:numId="12">
    <w:abstractNumId w:val="0"/>
  </w:num>
  <w:num w:numId="13">
    <w:abstractNumId w:val="17"/>
  </w:num>
  <w:num w:numId="14">
    <w:abstractNumId w:val="40"/>
  </w:num>
  <w:num w:numId="15">
    <w:abstractNumId w:val="14"/>
  </w:num>
  <w:num w:numId="16">
    <w:abstractNumId w:val="37"/>
  </w:num>
  <w:num w:numId="17">
    <w:abstractNumId w:val="33"/>
  </w:num>
  <w:num w:numId="18">
    <w:abstractNumId w:val="43"/>
  </w:num>
  <w:num w:numId="19">
    <w:abstractNumId w:val="9"/>
  </w:num>
  <w:num w:numId="20">
    <w:abstractNumId w:val="36"/>
  </w:num>
  <w:num w:numId="21">
    <w:abstractNumId w:val="38"/>
  </w:num>
  <w:num w:numId="22">
    <w:abstractNumId w:val="4"/>
  </w:num>
  <w:num w:numId="23">
    <w:abstractNumId w:val="20"/>
  </w:num>
  <w:num w:numId="24">
    <w:abstractNumId w:val="10"/>
  </w:num>
  <w:num w:numId="25">
    <w:abstractNumId w:val="12"/>
  </w:num>
  <w:num w:numId="26">
    <w:abstractNumId w:val="27"/>
  </w:num>
  <w:num w:numId="27">
    <w:abstractNumId w:val="16"/>
  </w:num>
  <w:num w:numId="28">
    <w:abstractNumId w:val="2"/>
  </w:num>
  <w:num w:numId="29">
    <w:abstractNumId w:val="41"/>
  </w:num>
  <w:num w:numId="30">
    <w:abstractNumId w:val="6"/>
  </w:num>
  <w:num w:numId="31">
    <w:abstractNumId w:val="21"/>
  </w:num>
  <w:num w:numId="32">
    <w:abstractNumId w:val="24"/>
  </w:num>
  <w:num w:numId="33">
    <w:abstractNumId w:val="39"/>
  </w:num>
  <w:num w:numId="34">
    <w:abstractNumId w:val="29"/>
  </w:num>
  <w:num w:numId="35">
    <w:abstractNumId w:val="32"/>
  </w:num>
  <w:num w:numId="36">
    <w:abstractNumId w:val="5"/>
  </w:num>
  <w:num w:numId="37">
    <w:abstractNumId w:val="8"/>
  </w:num>
  <w:num w:numId="38">
    <w:abstractNumId w:val="18"/>
  </w:num>
  <w:num w:numId="39">
    <w:abstractNumId w:val="22"/>
  </w:num>
  <w:num w:numId="40">
    <w:abstractNumId w:val="34"/>
  </w:num>
  <w:num w:numId="41">
    <w:abstractNumId w:val="35"/>
  </w:num>
  <w:num w:numId="42">
    <w:abstractNumId w:val="11"/>
  </w:num>
  <w:num w:numId="43">
    <w:abstractNumId w:val="23"/>
  </w:num>
  <w:num w:numId="44">
    <w:abstractNumId w:val="4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1F"/>
    <w:rsid w:val="000142EC"/>
    <w:rsid w:val="000337DE"/>
    <w:rsid w:val="0006019B"/>
    <w:rsid w:val="000A710E"/>
    <w:rsid w:val="000E5139"/>
    <w:rsid w:val="0013403D"/>
    <w:rsid w:val="00200463"/>
    <w:rsid w:val="0022362F"/>
    <w:rsid w:val="0023171F"/>
    <w:rsid w:val="00233D0A"/>
    <w:rsid w:val="00244466"/>
    <w:rsid w:val="00247749"/>
    <w:rsid w:val="0025777F"/>
    <w:rsid w:val="002667BA"/>
    <w:rsid w:val="002B0200"/>
    <w:rsid w:val="002F5046"/>
    <w:rsid w:val="003510A9"/>
    <w:rsid w:val="003641AA"/>
    <w:rsid w:val="003854A8"/>
    <w:rsid w:val="003D20BB"/>
    <w:rsid w:val="0040534E"/>
    <w:rsid w:val="00453036"/>
    <w:rsid w:val="004C30B7"/>
    <w:rsid w:val="004C48F2"/>
    <w:rsid w:val="00500670"/>
    <w:rsid w:val="005232FE"/>
    <w:rsid w:val="0054357E"/>
    <w:rsid w:val="00551084"/>
    <w:rsid w:val="005660E4"/>
    <w:rsid w:val="005E5EFD"/>
    <w:rsid w:val="00604884"/>
    <w:rsid w:val="00675EEB"/>
    <w:rsid w:val="006878FA"/>
    <w:rsid w:val="006B7AFA"/>
    <w:rsid w:val="006E76B6"/>
    <w:rsid w:val="00745436"/>
    <w:rsid w:val="00791520"/>
    <w:rsid w:val="008771F6"/>
    <w:rsid w:val="009338C5"/>
    <w:rsid w:val="009437E3"/>
    <w:rsid w:val="009601B2"/>
    <w:rsid w:val="009A0EE8"/>
    <w:rsid w:val="009A580B"/>
    <w:rsid w:val="009D426E"/>
    <w:rsid w:val="009D7202"/>
    <w:rsid w:val="00A3143F"/>
    <w:rsid w:val="00A51578"/>
    <w:rsid w:val="00A57517"/>
    <w:rsid w:val="00A9361D"/>
    <w:rsid w:val="00AB4F1F"/>
    <w:rsid w:val="00AC64A8"/>
    <w:rsid w:val="00B12EC1"/>
    <w:rsid w:val="00B27412"/>
    <w:rsid w:val="00B8514B"/>
    <w:rsid w:val="00BA3765"/>
    <w:rsid w:val="00BC0AB0"/>
    <w:rsid w:val="00BC2B24"/>
    <w:rsid w:val="00BE3B79"/>
    <w:rsid w:val="00C340DB"/>
    <w:rsid w:val="00C3663A"/>
    <w:rsid w:val="00C4248B"/>
    <w:rsid w:val="00C57AF1"/>
    <w:rsid w:val="00CA4FA2"/>
    <w:rsid w:val="00CD4C7B"/>
    <w:rsid w:val="00CF1BA8"/>
    <w:rsid w:val="00D07C5C"/>
    <w:rsid w:val="00D948EB"/>
    <w:rsid w:val="00DE0146"/>
    <w:rsid w:val="00EA0129"/>
    <w:rsid w:val="00EB1AEA"/>
    <w:rsid w:val="00F26CF4"/>
    <w:rsid w:val="00F656E0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A482"/>
  <w15:chartTrackingRefBased/>
  <w15:docId w15:val="{B3809EC2-0B1C-44ED-9B65-214B1652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641AA"/>
    <w:pPr>
      <w:numPr>
        <w:numId w:val="34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70C0"/>
      <w:sz w:val="28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641AA"/>
    <w:rPr>
      <w:rFonts w:ascii="Times New Roman" w:eastAsia="Times New Roman" w:hAnsi="Times New Roman" w:cs="Times New Roman"/>
      <w:b/>
      <w:bCs/>
      <w:color w:val="0070C0"/>
      <w:sz w:val="28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0200"/>
    <w:pPr>
      <w:spacing w:after="0" w:line="240" w:lineRule="auto"/>
    </w:pPr>
  </w:style>
  <w:style w:type="paragraph" w:styleId="Odstavecseseznamem">
    <w:name w:val="List Paragraph"/>
    <w:aliases w:val="Odstavec_muj,Nad,Odstavec cíl se seznamem,Odstavec se seznamem5,List Paragraph,Odrážky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2B0200"/>
    <w:pPr>
      <w:ind w:left="720"/>
      <w:contextualSpacing/>
    </w:pPr>
  </w:style>
  <w:style w:type="character" w:styleId="Odkaznakoment">
    <w:name w:val="annotation reference"/>
    <w:uiPriority w:val="99"/>
    <w:semiHidden/>
    <w:rsid w:val="00CA4FA2"/>
    <w:rPr>
      <w:sz w:val="16"/>
      <w:szCs w:val="16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,List Paragraph compact Char,Normal bullet 2 Char,Paragraphe de liste 2 Char,Reference list Char"/>
    <w:basedOn w:val="Standardnpsmoodstavce"/>
    <w:link w:val="Odstavecseseznamem"/>
    <w:uiPriority w:val="34"/>
    <w:qFormat/>
    <w:rsid w:val="00CA4FA2"/>
  </w:style>
  <w:style w:type="character" w:styleId="Hypertextovodkaz">
    <w:name w:val="Hyperlink"/>
    <w:basedOn w:val="Standardnpsmoodstavce"/>
    <w:uiPriority w:val="99"/>
    <w:unhideWhenUsed/>
    <w:rsid w:val="00C57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udit-bezpecnosti.cz/media/file/bezpecnostni-inspekce-pozemnich-komunikaci-metodika-provaden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13F2-A879-4FD9-9107-A0AB9C58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2618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F.</dc:creator>
  <cp:keywords/>
  <dc:description/>
  <cp:lastModifiedBy>marti</cp:lastModifiedBy>
  <cp:revision>42</cp:revision>
  <dcterms:created xsi:type="dcterms:W3CDTF">2022-08-22T09:22:00Z</dcterms:created>
  <dcterms:modified xsi:type="dcterms:W3CDTF">2023-09-20T08:11:00Z</dcterms:modified>
</cp:coreProperties>
</file>